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E1C1" w14:textId="4E9A440D" w:rsidR="000F18E4" w:rsidRPr="00E7490E" w:rsidRDefault="000F18E4" w:rsidP="000F18E4">
      <w:pPr>
        <w:adjustRightInd w:val="0"/>
        <w:snapToGrid/>
        <w:spacing w:beforeLines="0" w:afterLines="0"/>
        <w:jc w:val="center"/>
        <w:rPr>
          <w:sz w:val="32"/>
          <w:szCs w:val="32"/>
        </w:rPr>
      </w:pPr>
      <w:r w:rsidRPr="00E7490E">
        <w:rPr>
          <w:rFonts w:hint="eastAsia"/>
          <w:sz w:val="32"/>
          <w:szCs w:val="32"/>
        </w:rPr>
        <w:t>臺東縣延平鄉公所農業資材補助審查作業辦法</w:t>
      </w:r>
    </w:p>
    <w:p w14:paraId="2B307EFC" w14:textId="77777777" w:rsidR="000F18E4" w:rsidRPr="00E7490E" w:rsidRDefault="000F18E4" w:rsidP="000F18E4">
      <w:pPr>
        <w:adjustRightInd w:val="0"/>
        <w:snapToGrid/>
        <w:spacing w:beforeLines="0" w:afterLines="0"/>
        <w:jc w:val="right"/>
        <w:rPr>
          <w:rFonts w:ascii="標楷體" w:hAnsi="標楷體"/>
          <w:sz w:val="18"/>
          <w:szCs w:val="18"/>
        </w:rPr>
      </w:pPr>
      <w:r w:rsidRPr="00E7490E">
        <w:rPr>
          <w:rFonts w:ascii="標楷體" w:hAnsi="標楷體" w:hint="eastAsia"/>
          <w:sz w:val="20"/>
          <w:szCs w:val="20"/>
        </w:rPr>
        <w:t xml:space="preserve">                    </w:t>
      </w:r>
      <w:r w:rsidRPr="00E7490E">
        <w:rPr>
          <w:rFonts w:ascii="標楷體" w:hAnsi="標楷體" w:hint="eastAsia"/>
          <w:sz w:val="18"/>
          <w:szCs w:val="18"/>
        </w:rPr>
        <w:t xml:space="preserve"> </w:t>
      </w:r>
      <w:r w:rsidRPr="00E7490E">
        <w:rPr>
          <w:rFonts w:ascii="標楷體" w:hAnsi="標楷體"/>
          <w:sz w:val="18"/>
          <w:szCs w:val="18"/>
        </w:rPr>
        <w:t>105</w:t>
      </w:r>
      <w:r w:rsidRPr="00E7490E">
        <w:rPr>
          <w:rFonts w:ascii="標楷體" w:hAnsi="標楷體" w:hint="eastAsia"/>
          <w:sz w:val="18"/>
          <w:szCs w:val="18"/>
        </w:rPr>
        <w:t>年</w:t>
      </w:r>
      <w:r w:rsidRPr="00E7490E">
        <w:rPr>
          <w:rFonts w:ascii="標楷體" w:hAnsi="標楷體" w:cs="微軟正黑體" w:hint="eastAsia"/>
          <w:sz w:val="18"/>
          <w:szCs w:val="18"/>
        </w:rPr>
        <w:t>3</w:t>
      </w:r>
      <w:r w:rsidRPr="00E7490E">
        <w:rPr>
          <w:rFonts w:ascii="標楷體" w:hAnsi="標楷體" w:hint="eastAsia"/>
          <w:sz w:val="18"/>
          <w:szCs w:val="18"/>
        </w:rPr>
        <w:t>月31日延鄉產字第</w:t>
      </w:r>
      <w:r w:rsidRPr="00E7490E">
        <w:rPr>
          <w:rFonts w:ascii="標楷體" w:hAnsi="標楷體" w:cs="微軟正黑體" w:hint="eastAsia"/>
          <w:sz w:val="18"/>
          <w:szCs w:val="18"/>
        </w:rPr>
        <w:t>1050003372</w:t>
      </w:r>
      <w:r w:rsidRPr="00E7490E">
        <w:rPr>
          <w:rFonts w:ascii="標楷體" w:hAnsi="標楷體" w:hint="eastAsia"/>
          <w:sz w:val="18"/>
          <w:szCs w:val="18"/>
        </w:rPr>
        <w:t>號訂定發布</w:t>
      </w:r>
    </w:p>
    <w:p w14:paraId="7E84432A" w14:textId="77777777" w:rsidR="000F18E4" w:rsidRPr="00E7490E" w:rsidRDefault="000F18E4" w:rsidP="000F18E4">
      <w:pPr>
        <w:snapToGrid/>
        <w:spacing w:beforeLines="0" w:afterLines="0"/>
        <w:jc w:val="right"/>
        <w:rPr>
          <w:rFonts w:ascii="標楷體" w:hAnsi="標楷體"/>
          <w:sz w:val="18"/>
          <w:szCs w:val="18"/>
        </w:rPr>
      </w:pPr>
      <w:r w:rsidRPr="00E7490E">
        <w:rPr>
          <w:rFonts w:ascii="標楷體" w:hAnsi="標楷體" w:hint="eastAsia"/>
          <w:sz w:val="18"/>
          <w:szCs w:val="18"/>
        </w:rPr>
        <w:t xml:space="preserve">                     </w:t>
      </w:r>
      <w:r w:rsidRPr="00E7490E">
        <w:rPr>
          <w:rFonts w:ascii="標楷體" w:hAnsi="標楷體"/>
          <w:sz w:val="18"/>
          <w:szCs w:val="18"/>
        </w:rPr>
        <w:t>105</w:t>
      </w:r>
      <w:r w:rsidRPr="00E7490E">
        <w:rPr>
          <w:rFonts w:ascii="標楷體" w:hAnsi="標楷體" w:hint="eastAsia"/>
          <w:sz w:val="18"/>
          <w:szCs w:val="18"/>
        </w:rPr>
        <w:t>年</w:t>
      </w:r>
      <w:r w:rsidRPr="00E7490E">
        <w:rPr>
          <w:rFonts w:ascii="標楷體" w:hAnsi="標楷體" w:cs="微軟正黑體" w:hint="eastAsia"/>
          <w:sz w:val="18"/>
          <w:szCs w:val="18"/>
        </w:rPr>
        <w:t>6</w:t>
      </w:r>
      <w:r w:rsidRPr="00E7490E">
        <w:rPr>
          <w:rFonts w:ascii="標楷體" w:hAnsi="標楷體" w:hint="eastAsia"/>
          <w:sz w:val="18"/>
          <w:szCs w:val="18"/>
        </w:rPr>
        <w:t>月</w:t>
      </w:r>
      <w:r w:rsidRPr="00E7490E">
        <w:rPr>
          <w:rFonts w:ascii="標楷體" w:hAnsi="標楷體" w:cs="微軟正黑體" w:hint="eastAsia"/>
          <w:sz w:val="18"/>
          <w:szCs w:val="18"/>
        </w:rPr>
        <w:t>7</w:t>
      </w:r>
      <w:r w:rsidRPr="00E7490E">
        <w:rPr>
          <w:rFonts w:ascii="標楷體" w:hAnsi="標楷體" w:hint="eastAsia"/>
          <w:sz w:val="18"/>
          <w:szCs w:val="18"/>
        </w:rPr>
        <w:t>日延鄉產字第</w:t>
      </w:r>
      <w:r w:rsidRPr="00E7490E">
        <w:rPr>
          <w:rFonts w:ascii="標楷體" w:hAnsi="標楷體" w:cs="微軟正黑體" w:hint="eastAsia"/>
          <w:sz w:val="18"/>
          <w:szCs w:val="18"/>
        </w:rPr>
        <w:t>1050006693</w:t>
      </w:r>
      <w:r w:rsidRPr="00E7490E">
        <w:rPr>
          <w:rFonts w:ascii="標楷體" w:hAnsi="標楷體" w:hint="eastAsia"/>
          <w:sz w:val="18"/>
          <w:szCs w:val="18"/>
        </w:rPr>
        <w:t>號修正第6、9、18條</w:t>
      </w:r>
    </w:p>
    <w:p w14:paraId="3311963F" w14:textId="77777777" w:rsidR="000F18E4" w:rsidRPr="00E7490E" w:rsidRDefault="000F18E4" w:rsidP="000F18E4">
      <w:pPr>
        <w:snapToGrid/>
        <w:spacing w:beforeLines="0" w:afterLines="0"/>
        <w:jc w:val="right"/>
        <w:rPr>
          <w:rFonts w:ascii="標楷體" w:hAnsi="標楷體"/>
          <w:sz w:val="18"/>
          <w:szCs w:val="18"/>
        </w:rPr>
      </w:pPr>
      <w:r w:rsidRPr="00E7490E">
        <w:rPr>
          <w:rFonts w:ascii="標楷體" w:hAnsi="標楷體" w:hint="eastAsia"/>
          <w:sz w:val="18"/>
          <w:szCs w:val="18"/>
        </w:rPr>
        <w:t xml:space="preserve">                     110年11月</w:t>
      </w:r>
      <w:r w:rsidRPr="00E7490E">
        <w:rPr>
          <w:rFonts w:ascii="標楷體" w:hAnsi="標楷體" w:cs="微軟正黑體" w:hint="eastAsia"/>
          <w:sz w:val="18"/>
          <w:szCs w:val="18"/>
        </w:rPr>
        <w:t>12</w:t>
      </w:r>
      <w:r w:rsidRPr="00E7490E">
        <w:rPr>
          <w:rFonts w:ascii="標楷體" w:hAnsi="標楷體" w:hint="eastAsia"/>
          <w:sz w:val="18"/>
          <w:szCs w:val="18"/>
        </w:rPr>
        <w:t>日延鄉產字第</w:t>
      </w:r>
      <w:r w:rsidRPr="00E7490E">
        <w:rPr>
          <w:rFonts w:ascii="標楷體" w:hAnsi="標楷體" w:cs="微軟正黑體" w:hint="eastAsia"/>
          <w:sz w:val="18"/>
          <w:szCs w:val="18"/>
        </w:rPr>
        <w:t>1100153354</w:t>
      </w:r>
      <w:r w:rsidRPr="00E7490E">
        <w:rPr>
          <w:rFonts w:ascii="標楷體" w:hAnsi="標楷體" w:hint="eastAsia"/>
          <w:sz w:val="18"/>
          <w:szCs w:val="18"/>
        </w:rPr>
        <w:t>號修正第.5.7.9.12條</w:t>
      </w:r>
    </w:p>
    <w:p w14:paraId="61E1456E" w14:textId="77777777" w:rsidR="002638AF" w:rsidRPr="00F52BD2" w:rsidRDefault="000F18E4" w:rsidP="002638AF">
      <w:pPr>
        <w:snapToGrid/>
        <w:spacing w:beforeLines="0" w:afterLines="0"/>
        <w:jc w:val="right"/>
        <w:rPr>
          <w:rFonts w:ascii="標楷體" w:hAnsi="標楷體"/>
          <w:sz w:val="18"/>
          <w:szCs w:val="18"/>
        </w:rPr>
      </w:pPr>
      <w:r w:rsidRPr="00E7490E">
        <w:rPr>
          <w:rFonts w:ascii="標楷體" w:hAnsi="標楷體" w:hint="eastAsia"/>
          <w:sz w:val="18"/>
          <w:szCs w:val="18"/>
        </w:rPr>
        <w:t xml:space="preserve">                </w:t>
      </w:r>
      <w:r w:rsidR="002638AF" w:rsidRPr="00F52BD2">
        <w:rPr>
          <w:rFonts w:ascii="標楷體" w:hAnsi="標楷體" w:hint="eastAsia"/>
          <w:sz w:val="18"/>
          <w:szCs w:val="18"/>
        </w:rPr>
        <w:t>112年8月24日</w:t>
      </w:r>
      <w:r w:rsidR="002638AF">
        <w:rPr>
          <w:rFonts w:ascii="標楷體" w:hAnsi="標楷體" w:hint="eastAsia"/>
          <w:sz w:val="18"/>
          <w:szCs w:val="18"/>
        </w:rPr>
        <w:t>延</w:t>
      </w:r>
      <w:r w:rsidR="002638AF" w:rsidRPr="00F52BD2">
        <w:rPr>
          <w:rFonts w:ascii="標楷體" w:hAnsi="標楷體" w:hint="eastAsia"/>
          <w:sz w:val="18"/>
          <w:szCs w:val="18"/>
        </w:rPr>
        <w:t>鄉產</w:t>
      </w:r>
      <w:r w:rsidR="002638AF">
        <w:rPr>
          <w:rFonts w:ascii="標楷體" w:hAnsi="標楷體" w:hint="eastAsia"/>
          <w:sz w:val="18"/>
          <w:szCs w:val="18"/>
        </w:rPr>
        <w:t>字</w:t>
      </w:r>
      <w:r w:rsidR="002638AF" w:rsidRPr="00F52BD2">
        <w:rPr>
          <w:rFonts w:ascii="標楷體" w:hAnsi="標楷體" w:hint="eastAsia"/>
          <w:sz w:val="18"/>
          <w:szCs w:val="18"/>
        </w:rPr>
        <w:t>第1120012420號修</w:t>
      </w:r>
      <w:r w:rsidR="002638AF">
        <w:rPr>
          <w:rFonts w:ascii="標楷體" w:hAnsi="標楷體" w:hint="eastAsia"/>
          <w:sz w:val="18"/>
          <w:szCs w:val="18"/>
        </w:rPr>
        <w:t>正</w:t>
      </w:r>
      <w:r w:rsidR="002638AF" w:rsidRPr="00F52BD2">
        <w:rPr>
          <w:rFonts w:ascii="標楷體" w:hAnsi="標楷體" w:hint="eastAsia"/>
          <w:sz w:val="18"/>
          <w:szCs w:val="18"/>
        </w:rPr>
        <w:t>第6、9、15條</w:t>
      </w:r>
      <w:r w:rsidR="002638AF">
        <w:rPr>
          <w:rFonts w:ascii="標楷體" w:hAnsi="標楷體"/>
          <w:sz w:val="18"/>
          <w:szCs w:val="18"/>
        </w:rPr>
        <w:br/>
      </w:r>
      <w:r w:rsidR="002638AF" w:rsidRPr="002C0BF0">
        <w:rPr>
          <w:rFonts w:ascii="標楷體" w:hAnsi="標楷體" w:hint="eastAsia"/>
          <w:sz w:val="18"/>
          <w:szCs w:val="18"/>
        </w:rPr>
        <w:t>11</w:t>
      </w:r>
      <w:r w:rsidR="002638AF">
        <w:rPr>
          <w:rFonts w:ascii="標楷體" w:hAnsi="標楷體" w:hint="eastAsia"/>
          <w:sz w:val="18"/>
          <w:szCs w:val="18"/>
        </w:rPr>
        <w:t>4</w:t>
      </w:r>
      <w:r w:rsidR="002638AF" w:rsidRPr="002C0BF0">
        <w:rPr>
          <w:rFonts w:ascii="標楷體" w:hAnsi="標楷體" w:hint="eastAsia"/>
          <w:sz w:val="18"/>
          <w:szCs w:val="18"/>
        </w:rPr>
        <w:t>年</w:t>
      </w:r>
      <w:r w:rsidR="002638AF">
        <w:rPr>
          <w:rFonts w:ascii="標楷體" w:hAnsi="標楷體" w:hint="eastAsia"/>
          <w:sz w:val="18"/>
          <w:szCs w:val="18"/>
        </w:rPr>
        <w:t>6</w:t>
      </w:r>
      <w:r w:rsidR="002638AF" w:rsidRPr="002C0BF0">
        <w:rPr>
          <w:rFonts w:ascii="標楷體" w:hAnsi="標楷體" w:hint="eastAsia"/>
          <w:sz w:val="18"/>
          <w:szCs w:val="18"/>
        </w:rPr>
        <w:t>月</w:t>
      </w:r>
      <w:r w:rsidR="002638AF">
        <w:rPr>
          <w:rFonts w:ascii="標楷體" w:hAnsi="標楷體" w:hint="eastAsia"/>
          <w:sz w:val="18"/>
          <w:szCs w:val="18"/>
        </w:rPr>
        <w:t>30</w:t>
      </w:r>
      <w:r w:rsidR="002638AF" w:rsidRPr="002C0BF0">
        <w:rPr>
          <w:rFonts w:ascii="標楷體" w:hAnsi="標楷體" w:hint="eastAsia"/>
          <w:sz w:val="18"/>
          <w:szCs w:val="18"/>
        </w:rPr>
        <w:t>日延鄉產字第</w:t>
      </w:r>
      <w:r w:rsidR="002638AF" w:rsidRPr="002C0BF0">
        <w:rPr>
          <w:rFonts w:ascii="標楷體" w:hAnsi="標楷體"/>
          <w:sz w:val="18"/>
          <w:szCs w:val="18"/>
        </w:rPr>
        <w:t>1140010045</w:t>
      </w:r>
      <w:r w:rsidR="002638AF" w:rsidRPr="002C0BF0">
        <w:rPr>
          <w:rFonts w:ascii="標楷體" w:hAnsi="標楷體" w:hint="eastAsia"/>
          <w:sz w:val="18"/>
          <w:szCs w:val="18"/>
        </w:rPr>
        <w:t>號修正第5、6、8、10、11、12、15、16、18條</w:t>
      </w:r>
    </w:p>
    <w:p w14:paraId="5680E594" w14:textId="1A3174BD" w:rsidR="008C73E5" w:rsidRPr="002638AF" w:rsidRDefault="008C73E5" w:rsidP="008C73E5">
      <w:pPr>
        <w:snapToGrid/>
        <w:spacing w:beforeLines="0" w:afterLines="0"/>
        <w:jc w:val="right"/>
        <w:rPr>
          <w:rFonts w:ascii="標楷體" w:hAnsi="標楷體" w:hint="eastAsia"/>
          <w:sz w:val="18"/>
          <w:szCs w:val="18"/>
        </w:rPr>
      </w:pPr>
    </w:p>
    <w:p w14:paraId="40D2CD58" w14:textId="29F44FC2" w:rsidR="000F18E4" w:rsidRPr="00E7490E" w:rsidRDefault="000F18E4" w:rsidP="008C73E5">
      <w:pPr>
        <w:snapToGrid/>
        <w:spacing w:beforeLines="0" w:afterLines="0"/>
        <w:jc w:val="right"/>
        <w:rPr>
          <w:rFonts w:ascii="標楷體" w:hAnsi="標楷體"/>
          <w:sz w:val="24"/>
          <w:szCs w:val="24"/>
        </w:rPr>
      </w:pPr>
    </w:p>
    <w:tbl>
      <w:tblPr>
        <w:tblW w:w="8532" w:type="dxa"/>
        <w:jc w:val="center"/>
        <w:tblCellMar>
          <w:left w:w="57" w:type="dxa"/>
          <w:right w:w="57" w:type="dxa"/>
        </w:tblCellMar>
        <w:tblLook w:val="00A0" w:firstRow="1" w:lastRow="0" w:firstColumn="1" w:lastColumn="0" w:noHBand="0" w:noVBand="0"/>
      </w:tblPr>
      <w:tblGrid>
        <w:gridCol w:w="1531"/>
        <w:gridCol w:w="7001"/>
      </w:tblGrid>
      <w:tr w:rsidR="00E7490E" w:rsidRPr="00E7490E" w14:paraId="4B6E49E3" w14:textId="77777777" w:rsidTr="004548D2">
        <w:trPr>
          <w:jc w:val="center"/>
        </w:trPr>
        <w:tc>
          <w:tcPr>
            <w:tcW w:w="8532" w:type="dxa"/>
            <w:gridSpan w:val="2"/>
          </w:tcPr>
          <w:p w14:paraId="721C86DA" w14:textId="77777777" w:rsidR="000F18E4" w:rsidRPr="00E7490E" w:rsidRDefault="000F18E4" w:rsidP="004548D2">
            <w:pPr>
              <w:adjustRightInd w:val="0"/>
              <w:spacing w:beforeLines="0" w:afterLines="0" w:line="360" w:lineRule="auto"/>
              <w:jc w:val="both"/>
            </w:pPr>
            <w:r w:rsidRPr="00E7490E">
              <w:rPr>
                <w:rFonts w:hint="eastAsia"/>
              </w:rPr>
              <w:t>第一章　總則</w:t>
            </w:r>
          </w:p>
        </w:tc>
      </w:tr>
      <w:tr w:rsidR="00E7490E" w:rsidRPr="00E7490E" w14:paraId="5189D09E" w14:textId="77777777" w:rsidTr="004548D2">
        <w:trPr>
          <w:jc w:val="center"/>
        </w:trPr>
        <w:tc>
          <w:tcPr>
            <w:tcW w:w="1531" w:type="dxa"/>
          </w:tcPr>
          <w:p w14:paraId="61156A7F"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w:t>
            </w:r>
            <w:r w:rsidRPr="00E7490E">
              <w:rPr>
                <w:rFonts w:hint="eastAsia"/>
              </w:rPr>
              <w:t>條</w:t>
            </w:r>
          </w:p>
        </w:tc>
        <w:tc>
          <w:tcPr>
            <w:tcW w:w="7001" w:type="dxa"/>
          </w:tcPr>
          <w:p w14:paraId="0DA36C99" w14:textId="77777777" w:rsidR="000F18E4" w:rsidRPr="00E7490E" w:rsidRDefault="000F18E4" w:rsidP="004548D2">
            <w:pPr>
              <w:adjustRightInd w:val="0"/>
              <w:spacing w:beforeLines="0" w:afterLines="0" w:line="360" w:lineRule="auto"/>
              <w:jc w:val="both"/>
            </w:pPr>
            <w:r w:rsidRPr="00E7490E">
              <w:rPr>
                <w:rFonts w:hint="eastAsia"/>
              </w:rPr>
              <w:t>臺東縣延平鄉公所（以下簡稱本所）為穩定農業產銷，增進農民所得及福利，提高農民生活水準及產業競爭力，補助本鄉農業產銷班及從事農業經營者辦理購置農業資材，特訂定本辦法。</w:t>
            </w:r>
          </w:p>
        </w:tc>
      </w:tr>
      <w:tr w:rsidR="00E7490E" w:rsidRPr="00E7490E" w14:paraId="6673433B" w14:textId="77777777" w:rsidTr="004548D2">
        <w:trPr>
          <w:jc w:val="center"/>
        </w:trPr>
        <w:tc>
          <w:tcPr>
            <w:tcW w:w="1531" w:type="dxa"/>
          </w:tcPr>
          <w:p w14:paraId="2F152F97" w14:textId="77777777" w:rsidR="000F18E4" w:rsidRPr="00E7490E" w:rsidRDefault="000F18E4" w:rsidP="004548D2">
            <w:pPr>
              <w:adjustRightInd w:val="0"/>
              <w:spacing w:beforeLines="0" w:afterLines="0" w:line="360" w:lineRule="auto"/>
              <w:jc w:val="center"/>
            </w:pPr>
            <w:r w:rsidRPr="00E7490E">
              <w:rPr>
                <w:rFonts w:hint="eastAsia"/>
              </w:rPr>
              <w:t>第</w:t>
            </w:r>
            <w:r w:rsidRPr="00E7490E">
              <w:t>2</w:t>
            </w:r>
            <w:r w:rsidRPr="00E7490E">
              <w:rPr>
                <w:rFonts w:hint="eastAsia"/>
              </w:rPr>
              <w:t>條</w:t>
            </w:r>
          </w:p>
        </w:tc>
        <w:tc>
          <w:tcPr>
            <w:tcW w:w="7001" w:type="dxa"/>
          </w:tcPr>
          <w:p w14:paraId="5ACF86CD" w14:textId="77777777" w:rsidR="000F18E4" w:rsidRPr="00E7490E" w:rsidRDefault="000F18E4" w:rsidP="004548D2">
            <w:pPr>
              <w:adjustRightInd w:val="0"/>
              <w:spacing w:beforeLines="0" w:afterLines="0" w:line="360" w:lineRule="auto"/>
              <w:jc w:val="both"/>
            </w:pPr>
            <w:r w:rsidRPr="00E7490E">
              <w:rPr>
                <w:rFonts w:hint="eastAsia"/>
              </w:rPr>
              <w:t>本辦法以本所為執行機關。</w:t>
            </w:r>
          </w:p>
        </w:tc>
      </w:tr>
      <w:tr w:rsidR="00E7490E" w:rsidRPr="00E7490E" w14:paraId="6429C5E0" w14:textId="77777777" w:rsidTr="004548D2">
        <w:trPr>
          <w:jc w:val="center"/>
        </w:trPr>
        <w:tc>
          <w:tcPr>
            <w:tcW w:w="1531" w:type="dxa"/>
          </w:tcPr>
          <w:p w14:paraId="6EE729B0" w14:textId="77777777" w:rsidR="000F18E4" w:rsidRPr="00E7490E" w:rsidRDefault="000F18E4" w:rsidP="004548D2">
            <w:pPr>
              <w:adjustRightInd w:val="0"/>
              <w:spacing w:beforeLines="0" w:afterLines="0" w:line="360" w:lineRule="auto"/>
              <w:jc w:val="center"/>
            </w:pPr>
            <w:r w:rsidRPr="00E7490E">
              <w:rPr>
                <w:rFonts w:hint="eastAsia"/>
              </w:rPr>
              <w:t>第</w:t>
            </w:r>
            <w:r w:rsidRPr="00E7490E">
              <w:t>3</w:t>
            </w:r>
            <w:r w:rsidRPr="00E7490E">
              <w:rPr>
                <w:rFonts w:hint="eastAsia"/>
              </w:rPr>
              <w:t>條</w:t>
            </w:r>
          </w:p>
        </w:tc>
        <w:tc>
          <w:tcPr>
            <w:tcW w:w="7001" w:type="dxa"/>
          </w:tcPr>
          <w:p w14:paraId="35373D6C" w14:textId="77777777" w:rsidR="000F18E4" w:rsidRPr="00E7490E" w:rsidRDefault="000F18E4" w:rsidP="004548D2">
            <w:pPr>
              <w:adjustRightInd w:val="0"/>
              <w:spacing w:beforeLines="0" w:afterLines="0" w:line="360" w:lineRule="auto"/>
              <w:jc w:val="both"/>
            </w:pPr>
            <w:r w:rsidRPr="00E7490E">
              <w:rPr>
                <w:rFonts w:hint="eastAsia"/>
              </w:rPr>
              <w:t>本辦法用辭定義如下：</w:t>
            </w:r>
          </w:p>
          <w:p w14:paraId="233C3513"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一、農業：指利用自然資源、農業資材及科技，從事農作產製銷之事業。</w:t>
            </w:r>
          </w:p>
          <w:p w14:paraId="57CCCF66" w14:textId="77777777" w:rsidR="000F18E4" w:rsidRPr="00E7490E" w:rsidRDefault="000F18E4" w:rsidP="004548D2">
            <w:pPr>
              <w:adjustRightInd w:val="0"/>
              <w:spacing w:beforeLines="0" w:afterLines="0" w:line="360" w:lineRule="auto"/>
              <w:jc w:val="both"/>
            </w:pPr>
            <w:r w:rsidRPr="00E7490E">
              <w:rPr>
                <w:rFonts w:hint="eastAsia"/>
              </w:rPr>
              <w:t>二、農產品：指農業所生產之物。</w:t>
            </w:r>
          </w:p>
          <w:p w14:paraId="673D706B" w14:textId="77777777" w:rsidR="000F18E4" w:rsidRPr="00E7490E" w:rsidRDefault="000F18E4" w:rsidP="004548D2">
            <w:pPr>
              <w:adjustRightInd w:val="0"/>
              <w:spacing w:beforeLines="0" w:afterLines="0" w:line="360" w:lineRule="auto"/>
              <w:jc w:val="both"/>
            </w:pPr>
            <w:r w:rsidRPr="00E7490E">
              <w:rPr>
                <w:rFonts w:hint="eastAsia"/>
              </w:rPr>
              <w:t>三、農業資材：指農業生產所需之肥料、包裝紙箱或套袋、果苗、溫網室材料、苦茶粕或經本鄉農業資材補助審查小組（以下簡稱審查小組）審核同意之項目。</w:t>
            </w:r>
          </w:p>
          <w:p w14:paraId="3B0E9615" w14:textId="77777777" w:rsidR="000F18E4" w:rsidRPr="00E7490E" w:rsidRDefault="000F18E4" w:rsidP="004548D2">
            <w:pPr>
              <w:adjustRightInd w:val="0"/>
              <w:spacing w:beforeLines="0" w:afterLines="0" w:line="360" w:lineRule="auto"/>
              <w:jc w:val="both"/>
            </w:pPr>
            <w:r w:rsidRPr="00E7490E">
              <w:rPr>
                <w:rFonts w:hint="eastAsia"/>
              </w:rPr>
              <w:t>四、農民：指直接從事農業生產之自然人。</w:t>
            </w:r>
          </w:p>
          <w:p w14:paraId="39A07BF8"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五、農業產銷班：指土地相毗連或經營相同產業之農民，自願結合共同從事農業經營之組織。</w:t>
            </w:r>
          </w:p>
          <w:p w14:paraId="5CC0B8DA"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六、果苗：指果樹或經濟作物苗木須三年以上結果之長期作物。</w:t>
            </w:r>
          </w:p>
          <w:p w14:paraId="68806247" w14:textId="77777777" w:rsidR="000F18E4" w:rsidRPr="00E7490E" w:rsidRDefault="000F18E4" w:rsidP="004548D2">
            <w:pPr>
              <w:adjustRightInd w:val="0"/>
              <w:spacing w:beforeLines="0" w:afterLines="0" w:line="360" w:lineRule="auto"/>
              <w:jc w:val="both"/>
            </w:pPr>
            <w:r w:rsidRPr="00E7490E">
              <w:rPr>
                <w:rFonts w:hint="eastAsia"/>
              </w:rPr>
              <w:t>七、初審：指本所承辦人先行審查各申請案件之基本資料</w:t>
            </w:r>
            <w:r w:rsidRPr="00E7490E">
              <w:rPr>
                <w:rFonts w:hint="eastAsia"/>
              </w:rPr>
              <w:lastRenderedPageBreak/>
              <w:t>(</w:t>
            </w:r>
            <w:r w:rsidRPr="00E7490E">
              <w:rPr>
                <w:rFonts w:hint="eastAsia"/>
              </w:rPr>
              <w:t>依實填載</w:t>
            </w:r>
            <w:r w:rsidRPr="00E7490E">
              <w:rPr>
                <w:rFonts w:hint="eastAsia"/>
              </w:rPr>
              <w:t>)</w:t>
            </w:r>
            <w:r w:rsidRPr="00E7490E">
              <w:rPr>
                <w:rFonts w:hint="eastAsia"/>
              </w:rPr>
              <w:t>。</w:t>
            </w:r>
          </w:p>
          <w:p w14:paraId="20472AE4" w14:textId="77777777" w:rsidR="000F18E4" w:rsidRPr="00E7490E" w:rsidRDefault="000F18E4" w:rsidP="004548D2">
            <w:pPr>
              <w:adjustRightInd w:val="0"/>
              <w:spacing w:beforeLines="0" w:afterLines="0" w:line="360" w:lineRule="auto"/>
              <w:ind w:left="560" w:hangingChars="200" w:hanging="560"/>
              <w:jc w:val="both"/>
            </w:pPr>
          </w:p>
          <w:p w14:paraId="65453249" w14:textId="77777777" w:rsidR="000F18E4" w:rsidRPr="00E7490E" w:rsidRDefault="000F18E4" w:rsidP="004548D2">
            <w:pPr>
              <w:adjustRightInd w:val="0"/>
              <w:spacing w:beforeLines="0" w:afterLines="0" w:line="360" w:lineRule="auto"/>
              <w:jc w:val="both"/>
            </w:pPr>
            <w:r w:rsidRPr="00E7490E">
              <w:rPr>
                <w:rFonts w:hint="eastAsia"/>
              </w:rPr>
              <w:t>八、複審：指本所召開農業資材補助審查會議。</w:t>
            </w:r>
          </w:p>
          <w:p w14:paraId="2AA702F9"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九、原始憑證：係證明事項經過而為造具記帳憑證所根據之憑證，如收據或發票。</w:t>
            </w:r>
          </w:p>
        </w:tc>
      </w:tr>
      <w:tr w:rsidR="00E7490E" w:rsidRPr="00E7490E" w14:paraId="04F6DEC4" w14:textId="77777777" w:rsidTr="004548D2">
        <w:trPr>
          <w:jc w:val="center"/>
        </w:trPr>
        <w:tc>
          <w:tcPr>
            <w:tcW w:w="1531" w:type="dxa"/>
          </w:tcPr>
          <w:p w14:paraId="3198FDCA" w14:textId="77777777" w:rsidR="000F18E4" w:rsidRPr="00E7490E" w:rsidRDefault="000F18E4" w:rsidP="004548D2">
            <w:pPr>
              <w:adjustRightInd w:val="0"/>
              <w:spacing w:beforeLines="0" w:afterLines="0" w:line="360" w:lineRule="auto"/>
              <w:jc w:val="center"/>
            </w:pPr>
            <w:r w:rsidRPr="00E7490E">
              <w:rPr>
                <w:rFonts w:hint="eastAsia"/>
              </w:rPr>
              <w:lastRenderedPageBreak/>
              <w:t>第</w:t>
            </w:r>
            <w:r w:rsidRPr="00E7490E">
              <w:t>4</w:t>
            </w:r>
            <w:r w:rsidRPr="00E7490E">
              <w:rPr>
                <w:rFonts w:hint="eastAsia"/>
              </w:rPr>
              <w:t>條</w:t>
            </w:r>
          </w:p>
        </w:tc>
        <w:tc>
          <w:tcPr>
            <w:tcW w:w="7001" w:type="dxa"/>
          </w:tcPr>
          <w:p w14:paraId="554CF8EF" w14:textId="77777777" w:rsidR="000F18E4" w:rsidRPr="00E7490E" w:rsidRDefault="000F18E4" w:rsidP="004548D2">
            <w:pPr>
              <w:adjustRightInd w:val="0"/>
              <w:spacing w:beforeLines="0" w:afterLines="0" w:line="360" w:lineRule="auto"/>
              <w:jc w:val="both"/>
            </w:pPr>
            <w:r w:rsidRPr="00E7490E">
              <w:rPr>
                <w:rFonts w:hint="eastAsia"/>
              </w:rPr>
              <w:t>本辦法依據「</w:t>
            </w:r>
            <w:r w:rsidRPr="00E7490E">
              <w:rPr>
                <w:rFonts w:ascii="標楷體" w:hAnsi="標楷體" w:hint="eastAsia"/>
              </w:rPr>
              <w:t>臺東縣政府對本縣各鄉鎮市公所補助辦法與臺東縣政府對本縣各鄉鎮縣轄市計畫及預算考核要點</w:t>
            </w:r>
            <w:r w:rsidRPr="00E7490E">
              <w:rPr>
                <w:rFonts w:hint="eastAsia"/>
              </w:rPr>
              <w:t>」辦理。</w:t>
            </w:r>
          </w:p>
        </w:tc>
      </w:tr>
      <w:tr w:rsidR="00E7490E" w:rsidRPr="00E7490E" w14:paraId="341B11D8" w14:textId="77777777" w:rsidTr="004548D2">
        <w:trPr>
          <w:jc w:val="center"/>
        </w:trPr>
        <w:tc>
          <w:tcPr>
            <w:tcW w:w="1531" w:type="dxa"/>
          </w:tcPr>
          <w:p w14:paraId="0DCCB4F0" w14:textId="77777777" w:rsidR="000F18E4" w:rsidRPr="00E7490E" w:rsidRDefault="000F18E4" w:rsidP="004548D2">
            <w:pPr>
              <w:adjustRightInd w:val="0"/>
              <w:spacing w:beforeLines="0" w:afterLines="0" w:line="360" w:lineRule="auto"/>
              <w:jc w:val="center"/>
            </w:pPr>
            <w:r w:rsidRPr="00E7490E">
              <w:rPr>
                <w:rFonts w:hint="eastAsia"/>
              </w:rPr>
              <w:t>第</w:t>
            </w:r>
            <w:r w:rsidRPr="00E7490E">
              <w:t>5</w:t>
            </w:r>
            <w:r w:rsidRPr="00E7490E">
              <w:rPr>
                <w:rFonts w:hint="eastAsia"/>
              </w:rPr>
              <w:t>條</w:t>
            </w:r>
          </w:p>
        </w:tc>
        <w:tc>
          <w:tcPr>
            <w:tcW w:w="7001" w:type="dxa"/>
          </w:tcPr>
          <w:p w14:paraId="0146035A" w14:textId="77777777" w:rsidR="000F18E4" w:rsidRPr="00E7490E" w:rsidRDefault="000F18E4" w:rsidP="004548D2">
            <w:pPr>
              <w:adjustRightInd w:val="0"/>
              <w:spacing w:beforeLines="0" w:afterLines="0" w:line="360" w:lineRule="auto"/>
              <w:jc w:val="both"/>
            </w:pPr>
            <w:r w:rsidRPr="00E7490E">
              <w:rPr>
                <w:rFonts w:hint="eastAsia"/>
              </w:rPr>
              <w:t>依本辦法辦理之農業資材補助審查作業，應以公平、合理及妥適方式為之。</w:t>
            </w:r>
          </w:p>
          <w:p w14:paraId="75FB54F4" w14:textId="467FFB43" w:rsidR="000F18E4" w:rsidRPr="00E7490E" w:rsidRDefault="001168BE" w:rsidP="004548D2">
            <w:pPr>
              <w:adjustRightInd w:val="0"/>
              <w:spacing w:beforeLines="0" w:afterLines="0" w:line="360" w:lineRule="auto"/>
              <w:jc w:val="both"/>
            </w:pPr>
            <w:r w:rsidRPr="00E7490E">
              <w:rPr>
                <w:rFonts w:hint="eastAsia"/>
              </w:rPr>
              <w:t>基於「</w:t>
            </w:r>
            <w:r w:rsidR="00F80AF2" w:rsidRPr="00E7490E">
              <w:rPr>
                <w:rFonts w:ascii="標楷體" w:hAnsi="標楷體" w:hint="eastAsia"/>
              </w:rPr>
              <w:t>公職人員利益衝突迴避辦法</w:t>
            </w:r>
            <w:r w:rsidRPr="00E7490E">
              <w:rPr>
                <w:rFonts w:hint="eastAsia"/>
              </w:rPr>
              <w:t>」利益迴避原則；</w:t>
            </w:r>
            <w:r w:rsidR="000F18E4" w:rsidRPr="00E7490E">
              <w:rPr>
                <w:rFonts w:hint="eastAsia"/>
              </w:rPr>
              <w:t>前項審查作業，</w:t>
            </w:r>
            <w:r w:rsidRPr="00E7490E">
              <w:rPr>
                <w:rFonts w:hint="eastAsia"/>
              </w:rPr>
              <w:t>除</w:t>
            </w:r>
            <w:r w:rsidR="003303BD" w:rsidRPr="00E7490E">
              <w:rPr>
                <w:rFonts w:hint="eastAsia"/>
              </w:rPr>
              <w:t>農業</w:t>
            </w:r>
            <w:r w:rsidRPr="00E7490E">
              <w:rPr>
                <w:rFonts w:hint="eastAsia"/>
              </w:rPr>
              <w:t>課長為當然委員外</w:t>
            </w:r>
            <w:r w:rsidR="003D4E77" w:rsidRPr="00E7490E">
              <w:rPr>
                <w:rFonts w:hint="eastAsia"/>
              </w:rPr>
              <w:t>，</w:t>
            </w:r>
            <w:r w:rsidRPr="00E7490E">
              <w:rPr>
                <w:rFonts w:hint="eastAsia"/>
              </w:rPr>
              <w:t>餘由鄉長就本所人員中指定適任者</w:t>
            </w:r>
            <w:r w:rsidR="003D4E77" w:rsidRPr="00E7490E">
              <w:rPr>
                <w:rFonts w:hint="eastAsia"/>
              </w:rPr>
              <w:t>4</w:t>
            </w:r>
            <w:r w:rsidR="003D4E77" w:rsidRPr="00E7490E">
              <w:rPr>
                <w:rFonts w:hint="eastAsia"/>
              </w:rPr>
              <w:t>人</w:t>
            </w:r>
            <w:r w:rsidRPr="00E7490E">
              <w:rPr>
                <w:rFonts w:hint="eastAsia"/>
              </w:rPr>
              <w:t>，組成複審小組，審查委員</w:t>
            </w:r>
            <w:r w:rsidRPr="00E7490E">
              <w:rPr>
                <w:rFonts w:hint="eastAsia"/>
              </w:rPr>
              <w:t>5</w:t>
            </w:r>
            <w:r w:rsidRPr="00E7490E">
              <w:rPr>
                <w:rFonts w:hint="eastAsia"/>
              </w:rPr>
              <w:t>人；任期一年。</w:t>
            </w:r>
          </w:p>
          <w:p w14:paraId="45F71CDD" w14:textId="77777777" w:rsidR="000F18E4" w:rsidRPr="00E7490E" w:rsidRDefault="000F18E4" w:rsidP="004548D2">
            <w:pPr>
              <w:adjustRightInd w:val="0"/>
              <w:spacing w:beforeLines="0" w:afterLines="0" w:line="360" w:lineRule="auto"/>
              <w:jc w:val="both"/>
            </w:pPr>
            <w:r w:rsidRPr="00E7490E">
              <w:rPr>
                <w:rFonts w:hint="eastAsia"/>
              </w:rPr>
              <w:t>審查會議至少</w:t>
            </w:r>
            <w:r w:rsidRPr="00E7490E">
              <w:rPr>
                <w:rFonts w:hint="eastAsia"/>
              </w:rPr>
              <w:t>1/2</w:t>
            </w:r>
            <w:r w:rsidRPr="00E7490E">
              <w:rPr>
                <w:rFonts w:hint="eastAsia"/>
              </w:rPr>
              <w:t>委員以上出席，始得召開審查會議，並依書面實施審查作業。</w:t>
            </w:r>
          </w:p>
        </w:tc>
      </w:tr>
      <w:tr w:rsidR="00E7490E" w:rsidRPr="00E7490E" w14:paraId="255F32CC" w14:textId="77777777" w:rsidTr="004548D2">
        <w:trPr>
          <w:jc w:val="center"/>
        </w:trPr>
        <w:tc>
          <w:tcPr>
            <w:tcW w:w="1531" w:type="dxa"/>
          </w:tcPr>
          <w:p w14:paraId="0D8850DB" w14:textId="77777777" w:rsidR="000F18E4" w:rsidRPr="00E7490E" w:rsidRDefault="000F18E4" w:rsidP="004548D2">
            <w:pPr>
              <w:adjustRightInd w:val="0"/>
              <w:spacing w:beforeLines="0" w:afterLines="0" w:line="360" w:lineRule="auto"/>
              <w:jc w:val="center"/>
            </w:pPr>
            <w:r w:rsidRPr="00E7490E">
              <w:rPr>
                <w:rFonts w:hint="eastAsia"/>
              </w:rPr>
              <w:t>第</w:t>
            </w:r>
            <w:r w:rsidRPr="00E7490E">
              <w:t>6</w:t>
            </w:r>
            <w:r w:rsidRPr="00E7490E">
              <w:rPr>
                <w:rFonts w:hint="eastAsia"/>
              </w:rPr>
              <w:t>條</w:t>
            </w:r>
          </w:p>
        </w:tc>
        <w:tc>
          <w:tcPr>
            <w:tcW w:w="7001" w:type="dxa"/>
          </w:tcPr>
          <w:p w14:paraId="41929CAD" w14:textId="134C1070" w:rsidR="000F18E4" w:rsidRPr="00E7490E" w:rsidRDefault="000F18E4" w:rsidP="004548D2">
            <w:pPr>
              <w:adjustRightInd w:val="0"/>
              <w:spacing w:beforeLines="0" w:afterLines="0" w:line="360" w:lineRule="auto"/>
              <w:jc w:val="both"/>
            </w:pPr>
            <w:r w:rsidRPr="00E7490E">
              <w:rPr>
                <w:rFonts w:hint="eastAsia"/>
              </w:rPr>
              <w:t>本辦法之補助對象，應設籍本鄉並符合下列資格之一者，始得申請：</w:t>
            </w:r>
          </w:p>
          <w:p w14:paraId="30917EC0" w14:textId="041C271D" w:rsidR="000F18E4" w:rsidRPr="00E7490E" w:rsidRDefault="000F18E4" w:rsidP="004548D2">
            <w:pPr>
              <w:adjustRightInd w:val="0"/>
              <w:spacing w:beforeLines="0" w:afterLines="0" w:line="360" w:lineRule="auto"/>
              <w:ind w:left="560" w:hangingChars="200" w:hanging="560"/>
              <w:jc w:val="both"/>
            </w:pPr>
            <w:r w:rsidRPr="00E7490E">
              <w:rPr>
                <w:rFonts w:hint="eastAsia"/>
              </w:rPr>
              <w:t>一、</w:t>
            </w:r>
            <w:r w:rsidR="003D4E77" w:rsidRPr="00E7490E">
              <w:rPr>
                <w:rFonts w:hint="eastAsia"/>
              </w:rPr>
              <w:t>參加</w:t>
            </w:r>
            <w:r w:rsidRPr="00E7490E">
              <w:rPr>
                <w:rFonts w:hint="eastAsia"/>
              </w:rPr>
              <w:t>鹿野地區農會立案並領有統一編號之</w:t>
            </w:r>
            <w:r w:rsidR="003D4E77" w:rsidRPr="00E7490E">
              <w:rPr>
                <w:rFonts w:hint="eastAsia"/>
              </w:rPr>
              <w:t>本鄉</w:t>
            </w:r>
            <w:r w:rsidRPr="00E7490E">
              <w:rPr>
                <w:rFonts w:hint="eastAsia"/>
              </w:rPr>
              <w:t>農業產銷班。</w:t>
            </w:r>
          </w:p>
          <w:p w14:paraId="58B866C9" w14:textId="54BFD42B" w:rsidR="000F18E4" w:rsidRPr="00E7490E" w:rsidRDefault="000F18E4" w:rsidP="004548D2">
            <w:pPr>
              <w:adjustRightInd w:val="0"/>
              <w:spacing w:beforeLines="0" w:afterLines="0" w:line="360" w:lineRule="auto"/>
              <w:jc w:val="both"/>
            </w:pPr>
            <w:r w:rsidRPr="00E7490E">
              <w:rPr>
                <w:rFonts w:hint="eastAsia"/>
              </w:rPr>
              <w:t>二、</w:t>
            </w:r>
            <w:r w:rsidR="003D4E77" w:rsidRPr="00E7490E">
              <w:rPr>
                <w:rFonts w:hint="eastAsia"/>
              </w:rPr>
              <w:t>設籍本鄉且居住時間達</w:t>
            </w:r>
            <w:r w:rsidR="003D4E77" w:rsidRPr="00E7490E">
              <w:rPr>
                <w:rFonts w:hint="eastAsia"/>
              </w:rPr>
              <w:t>1</w:t>
            </w:r>
            <w:r w:rsidR="003D4E77" w:rsidRPr="00E7490E">
              <w:rPr>
                <w:rFonts w:hint="eastAsia"/>
              </w:rPr>
              <w:t>年以上且</w:t>
            </w:r>
            <w:r w:rsidRPr="00E7490E">
              <w:rPr>
                <w:rFonts w:hint="eastAsia"/>
              </w:rPr>
              <w:t>實際從事農業經營生產之農民。</w:t>
            </w:r>
          </w:p>
          <w:p w14:paraId="354C2176" w14:textId="77777777" w:rsidR="000F18E4" w:rsidRPr="00E7490E" w:rsidRDefault="000F18E4" w:rsidP="004548D2">
            <w:pPr>
              <w:adjustRightInd w:val="0"/>
              <w:spacing w:beforeLines="0" w:afterLines="0" w:line="360" w:lineRule="auto"/>
              <w:jc w:val="both"/>
            </w:pPr>
            <w:r w:rsidRPr="00E7490E">
              <w:rPr>
                <w:rFonts w:hint="eastAsia"/>
              </w:rPr>
              <w:t>前項申請補助之土地，其農業使用，應符合土地利用相關管制法規所規範之項目。</w:t>
            </w:r>
          </w:p>
          <w:p w14:paraId="44AC69AF" w14:textId="77777777" w:rsidR="000F18E4" w:rsidRPr="00E7490E" w:rsidRDefault="000F18E4" w:rsidP="004548D2">
            <w:pPr>
              <w:adjustRightInd w:val="0"/>
              <w:spacing w:beforeLines="0" w:afterLines="0" w:line="360" w:lineRule="auto"/>
              <w:jc w:val="both"/>
            </w:pPr>
            <w:r w:rsidRPr="00E7490E">
              <w:rPr>
                <w:rFonts w:hint="eastAsia"/>
              </w:rPr>
              <w:t>申請補助者，如有參與多個產銷班之情事，僅得擇一申請，</w:t>
            </w:r>
            <w:r w:rsidRPr="00E7490E">
              <w:rPr>
                <w:rFonts w:hint="eastAsia"/>
              </w:rPr>
              <w:lastRenderedPageBreak/>
              <w:t>不得重複申請補助。</w:t>
            </w:r>
          </w:p>
        </w:tc>
      </w:tr>
      <w:tr w:rsidR="00E7490E" w:rsidRPr="00E7490E" w14:paraId="2851BCB6" w14:textId="77777777" w:rsidTr="004548D2">
        <w:trPr>
          <w:jc w:val="center"/>
        </w:trPr>
        <w:tc>
          <w:tcPr>
            <w:tcW w:w="1531" w:type="dxa"/>
          </w:tcPr>
          <w:p w14:paraId="502C75E1" w14:textId="77777777" w:rsidR="000F18E4" w:rsidRPr="00E7490E" w:rsidRDefault="000F18E4" w:rsidP="004548D2">
            <w:pPr>
              <w:adjustRightInd w:val="0"/>
              <w:spacing w:beforeLines="0" w:afterLines="0" w:line="360" w:lineRule="auto"/>
              <w:jc w:val="center"/>
            </w:pPr>
            <w:r w:rsidRPr="00E7490E">
              <w:rPr>
                <w:rFonts w:hint="eastAsia"/>
              </w:rPr>
              <w:lastRenderedPageBreak/>
              <w:t>第</w:t>
            </w:r>
            <w:r w:rsidRPr="00E7490E">
              <w:t>7</w:t>
            </w:r>
            <w:r w:rsidRPr="00E7490E">
              <w:rPr>
                <w:rFonts w:hint="eastAsia"/>
              </w:rPr>
              <w:t>條</w:t>
            </w:r>
          </w:p>
        </w:tc>
        <w:tc>
          <w:tcPr>
            <w:tcW w:w="7001" w:type="dxa"/>
          </w:tcPr>
          <w:p w14:paraId="54B3144D"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補助對象得申請補助之農業資材項目如下：</w:t>
            </w:r>
          </w:p>
          <w:p w14:paraId="751EA676"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肥料（含有機肥）。</w:t>
            </w:r>
          </w:p>
          <w:p w14:paraId="33E4EA90"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包裝紙箱或套袋。</w:t>
            </w:r>
          </w:p>
          <w:p w14:paraId="70076D27"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果苗。</w:t>
            </w:r>
          </w:p>
          <w:p w14:paraId="67F35F03"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苦茶粕。</w:t>
            </w:r>
          </w:p>
          <w:p w14:paraId="7E90DB04"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溫網室材料</w:t>
            </w:r>
          </w:p>
          <w:p w14:paraId="162F1BFF" w14:textId="77777777" w:rsidR="000F18E4" w:rsidRPr="00E7490E" w:rsidRDefault="000F18E4" w:rsidP="004548D2">
            <w:pPr>
              <w:pStyle w:val="a9"/>
              <w:numPr>
                <w:ilvl w:val="0"/>
                <w:numId w:val="1"/>
              </w:numPr>
              <w:adjustRightInd w:val="0"/>
              <w:spacing w:beforeLines="0" w:afterLines="0" w:line="360" w:lineRule="auto"/>
              <w:contextualSpacing w:val="0"/>
              <w:jc w:val="both"/>
            </w:pPr>
            <w:r w:rsidRPr="00E7490E">
              <w:rPr>
                <w:rFonts w:hint="eastAsia"/>
              </w:rPr>
              <w:t>其他經審查小組審核同意之項目</w:t>
            </w:r>
          </w:p>
        </w:tc>
      </w:tr>
      <w:tr w:rsidR="00E7490E" w:rsidRPr="00E7490E" w14:paraId="059A8AE7" w14:textId="77777777" w:rsidTr="004548D2">
        <w:trPr>
          <w:jc w:val="center"/>
        </w:trPr>
        <w:tc>
          <w:tcPr>
            <w:tcW w:w="1531" w:type="dxa"/>
          </w:tcPr>
          <w:p w14:paraId="62C158FF" w14:textId="77777777" w:rsidR="000F18E4" w:rsidRPr="00E7490E" w:rsidRDefault="000F18E4" w:rsidP="004548D2">
            <w:pPr>
              <w:adjustRightInd w:val="0"/>
              <w:spacing w:beforeLines="0" w:afterLines="0" w:line="360" w:lineRule="auto"/>
              <w:jc w:val="center"/>
            </w:pPr>
            <w:r w:rsidRPr="00E7490E">
              <w:rPr>
                <w:rFonts w:hint="eastAsia"/>
              </w:rPr>
              <w:t>第</w:t>
            </w:r>
            <w:r w:rsidRPr="00E7490E">
              <w:t>8</w:t>
            </w:r>
            <w:r w:rsidRPr="00E7490E">
              <w:rPr>
                <w:rFonts w:hint="eastAsia"/>
              </w:rPr>
              <w:t>條</w:t>
            </w:r>
          </w:p>
        </w:tc>
        <w:tc>
          <w:tcPr>
            <w:tcW w:w="7001" w:type="dxa"/>
          </w:tcPr>
          <w:p w14:paraId="40EA2CF2" w14:textId="77777777" w:rsidR="00847501" w:rsidRPr="00E7490E" w:rsidRDefault="000F18E4" w:rsidP="004548D2">
            <w:pPr>
              <w:adjustRightInd w:val="0"/>
              <w:spacing w:beforeLines="0" w:afterLines="0" w:line="360" w:lineRule="auto"/>
              <w:jc w:val="both"/>
            </w:pPr>
            <w:r w:rsidRPr="00E7490E">
              <w:rPr>
                <w:rFonts w:hint="eastAsia"/>
              </w:rPr>
              <w:t>本辦法實施補助之經費，由本所年度預算支應。</w:t>
            </w:r>
          </w:p>
          <w:p w14:paraId="2E802866" w14:textId="029195D2" w:rsidR="000F18E4" w:rsidRPr="00E7490E" w:rsidRDefault="000F18E4" w:rsidP="004548D2">
            <w:pPr>
              <w:adjustRightInd w:val="0"/>
              <w:spacing w:beforeLines="0" w:afterLines="0" w:line="360" w:lineRule="auto"/>
              <w:jc w:val="both"/>
            </w:pPr>
            <w:r w:rsidRPr="00E7490E">
              <w:rPr>
                <w:rFonts w:hint="eastAsia"/>
              </w:rPr>
              <w:t>前</w:t>
            </w:r>
            <w:r w:rsidR="00847501" w:rsidRPr="00E7490E">
              <w:rPr>
                <w:rFonts w:hint="eastAsia"/>
              </w:rPr>
              <w:t>項</w:t>
            </w:r>
            <w:r w:rsidRPr="00E7490E">
              <w:rPr>
                <w:rFonts w:hint="eastAsia"/>
              </w:rPr>
              <w:t>預算用罄，即停止受理</w:t>
            </w:r>
            <w:r w:rsidR="00847501" w:rsidRPr="00E7490E">
              <w:rPr>
                <w:rFonts w:hint="eastAsia"/>
              </w:rPr>
              <w:t>。</w:t>
            </w:r>
            <w:r w:rsidR="009522B3" w:rsidRPr="00E7490E">
              <w:rPr>
                <w:rFonts w:hint="eastAsia"/>
              </w:rPr>
              <w:t>但</w:t>
            </w:r>
            <w:r w:rsidR="00847501" w:rsidRPr="00E7490E">
              <w:rPr>
                <w:rFonts w:hint="eastAsia"/>
              </w:rPr>
              <w:t>申請</w:t>
            </w:r>
            <w:r w:rsidR="00146F93" w:rsidRPr="00E7490E">
              <w:rPr>
                <w:rFonts w:hint="eastAsia"/>
              </w:rPr>
              <w:t>金額</w:t>
            </w:r>
            <w:r w:rsidR="00BC2EEC" w:rsidRPr="00E7490E">
              <w:rPr>
                <w:rFonts w:hint="eastAsia"/>
              </w:rPr>
              <w:t>超出預算額度，依各班</w:t>
            </w:r>
            <w:r w:rsidR="00072F11" w:rsidRPr="00E7490E">
              <w:rPr>
                <w:rFonts w:hint="eastAsia"/>
              </w:rPr>
              <w:t>種植面積及申請</w:t>
            </w:r>
            <w:r w:rsidR="00072F11" w:rsidRPr="00E7490E">
              <w:rPr>
                <w:rFonts w:hint="eastAsia"/>
              </w:rPr>
              <w:t>3</w:t>
            </w:r>
            <w:r w:rsidR="00072F11" w:rsidRPr="00E7490E">
              <w:rPr>
                <w:rFonts w:hint="eastAsia"/>
              </w:rPr>
              <w:t>章</w:t>
            </w:r>
            <w:r w:rsidR="00072F11" w:rsidRPr="00E7490E">
              <w:rPr>
                <w:rFonts w:hint="eastAsia"/>
              </w:rPr>
              <w:t>1Q(</w:t>
            </w:r>
            <w:r w:rsidR="00072F11" w:rsidRPr="00E7490E">
              <w:rPr>
                <w:rFonts w:hint="eastAsia"/>
              </w:rPr>
              <w:t>至少</w:t>
            </w:r>
            <w:r w:rsidR="009522B3" w:rsidRPr="00E7490E">
              <w:rPr>
                <w:rFonts w:hint="eastAsia"/>
              </w:rPr>
              <w:t>1</w:t>
            </w:r>
            <w:r w:rsidR="00072F11" w:rsidRPr="00E7490E">
              <w:rPr>
                <w:rFonts w:hint="eastAsia"/>
              </w:rPr>
              <w:t>項</w:t>
            </w:r>
            <w:r w:rsidR="00072F11" w:rsidRPr="00E7490E">
              <w:rPr>
                <w:rFonts w:hint="eastAsia"/>
              </w:rPr>
              <w:t>)</w:t>
            </w:r>
            <w:r w:rsidR="009522B3" w:rsidRPr="00E7490E">
              <w:rPr>
                <w:rFonts w:hint="eastAsia"/>
              </w:rPr>
              <w:t>班員人</w:t>
            </w:r>
            <w:r w:rsidR="00072F11" w:rsidRPr="00E7490E">
              <w:rPr>
                <w:rFonts w:hint="eastAsia"/>
              </w:rPr>
              <w:t>數調</w:t>
            </w:r>
            <w:r w:rsidR="00E7490E" w:rsidRPr="00E7490E">
              <w:rPr>
                <w:rFonts w:hint="eastAsia"/>
              </w:rPr>
              <w:t>整</w:t>
            </w:r>
            <w:r w:rsidR="00072F11" w:rsidRPr="00E7490E">
              <w:rPr>
                <w:rFonts w:hint="eastAsia"/>
              </w:rPr>
              <w:t>補助</w:t>
            </w:r>
            <w:r w:rsidR="00BC2EEC" w:rsidRPr="00E7490E">
              <w:rPr>
                <w:rFonts w:hint="eastAsia"/>
              </w:rPr>
              <w:t>比例。</w:t>
            </w:r>
          </w:p>
        </w:tc>
      </w:tr>
      <w:tr w:rsidR="00E7490E" w:rsidRPr="00E7490E" w14:paraId="76D82C5C" w14:textId="77777777" w:rsidTr="004548D2">
        <w:trPr>
          <w:jc w:val="center"/>
        </w:trPr>
        <w:tc>
          <w:tcPr>
            <w:tcW w:w="8532" w:type="dxa"/>
            <w:gridSpan w:val="2"/>
          </w:tcPr>
          <w:p w14:paraId="14CF7C17" w14:textId="77777777" w:rsidR="000F18E4" w:rsidRPr="00E7490E" w:rsidRDefault="000F18E4" w:rsidP="004548D2">
            <w:pPr>
              <w:adjustRightInd w:val="0"/>
              <w:spacing w:beforeLines="0" w:afterLines="0" w:line="360" w:lineRule="auto"/>
              <w:jc w:val="both"/>
            </w:pPr>
          </w:p>
        </w:tc>
      </w:tr>
      <w:tr w:rsidR="00E7490E" w:rsidRPr="00E7490E" w14:paraId="2734BC2C" w14:textId="77777777" w:rsidTr="004548D2">
        <w:trPr>
          <w:jc w:val="center"/>
        </w:trPr>
        <w:tc>
          <w:tcPr>
            <w:tcW w:w="8532" w:type="dxa"/>
            <w:gridSpan w:val="2"/>
          </w:tcPr>
          <w:p w14:paraId="5E2AB37D"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第二章　申請方式及補助標準</w:t>
            </w:r>
          </w:p>
        </w:tc>
      </w:tr>
      <w:tr w:rsidR="00E7490E" w:rsidRPr="00E7490E" w14:paraId="03D7C9AA" w14:textId="77777777" w:rsidTr="004548D2">
        <w:trPr>
          <w:jc w:val="center"/>
        </w:trPr>
        <w:tc>
          <w:tcPr>
            <w:tcW w:w="1531" w:type="dxa"/>
          </w:tcPr>
          <w:p w14:paraId="2D239DD5" w14:textId="77777777" w:rsidR="000F18E4" w:rsidRPr="00E7490E" w:rsidRDefault="000F18E4" w:rsidP="004548D2">
            <w:pPr>
              <w:adjustRightInd w:val="0"/>
              <w:spacing w:beforeLines="0" w:afterLines="0" w:line="360" w:lineRule="auto"/>
              <w:jc w:val="center"/>
            </w:pPr>
            <w:r w:rsidRPr="00E7490E">
              <w:rPr>
                <w:rFonts w:hint="eastAsia"/>
              </w:rPr>
              <w:t>第</w:t>
            </w:r>
            <w:r w:rsidRPr="00E7490E">
              <w:t>9</w:t>
            </w:r>
            <w:r w:rsidRPr="00E7490E">
              <w:rPr>
                <w:rFonts w:hint="eastAsia"/>
              </w:rPr>
              <w:t>條</w:t>
            </w:r>
          </w:p>
        </w:tc>
        <w:tc>
          <w:tcPr>
            <w:tcW w:w="7001" w:type="dxa"/>
          </w:tcPr>
          <w:p w14:paraId="4A6AB08C" w14:textId="77777777" w:rsidR="000F18E4" w:rsidRPr="00E7490E" w:rsidRDefault="000F18E4" w:rsidP="004548D2">
            <w:pPr>
              <w:adjustRightInd w:val="0"/>
              <w:spacing w:beforeLines="0" w:afterLines="0" w:line="360" w:lineRule="auto"/>
              <w:jc w:val="both"/>
            </w:pPr>
            <w:r w:rsidRPr="00E7490E">
              <w:rPr>
                <w:rFonts w:hint="eastAsia"/>
              </w:rPr>
              <w:t>符合第</w:t>
            </w:r>
            <w:r w:rsidRPr="00E7490E">
              <w:t>6</w:t>
            </w:r>
            <w:r w:rsidRPr="00E7490E">
              <w:rPr>
                <w:rFonts w:hint="eastAsia"/>
              </w:rPr>
              <w:t>條規定之補助對象，得依其需求，檢具下列文件，逕向本所提出申請：</w:t>
            </w:r>
          </w:p>
          <w:p w14:paraId="7A03BF3A" w14:textId="77777777" w:rsidR="000F18E4" w:rsidRPr="00E7490E" w:rsidRDefault="000F18E4" w:rsidP="004548D2">
            <w:pPr>
              <w:adjustRightInd w:val="0"/>
              <w:spacing w:beforeLines="0" w:afterLines="0" w:line="360" w:lineRule="auto"/>
              <w:jc w:val="both"/>
            </w:pPr>
            <w:r w:rsidRPr="00E7490E">
              <w:rPr>
                <w:rFonts w:hint="eastAsia"/>
              </w:rPr>
              <w:t>一、農業資材補助申請書</w:t>
            </w:r>
            <w:r w:rsidRPr="00E7490E">
              <w:rPr>
                <w:rFonts w:hint="eastAsia"/>
              </w:rPr>
              <w:t>(</w:t>
            </w:r>
            <w:r w:rsidRPr="00E7490E">
              <w:rPr>
                <w:rFonts w:hint="eastAsia"/>
              </w:rPr>
              <w:t>申請溫網室材料須檢附材料明</w:t>
            </w:r>
            <w:r w:rsidRPr="00E7490E">
              <w:rPr>
                <w:rFonts w:hint="eastAsia"/>
              </w:rPr>
              <w:t xml:space="preserve"> </w:t>
            </w:r>
            <w:r w:rsidRPr="00E7490E">
              <w:br/>
            </w:r>
            <w:r w:rsidRPr="00E7490E">
              <w:rPr>
                <w:rFonts w:hint="eastAsia"/>
              </w:rPr>
              <w:t xml:space="preserve">    </w:t>
            </w:r>
            <w:r w:rsidRPr="00E7490E">
              <w:rPr>
                <w:rFonts w:hint="eastAsia"/>
              </w:rPr>
              <w:t>細表，核銷時應檢附施作前、中、後之照片及原始憑</w:t>
            </w:r>
            <w:r w:rsidRPr="00E7490E">
              <w:br/>
            </w:r>
            <w:r w:rsidRPr="00E7490E">
              <w:rPr>
                <w:rFonts w:hint="eastAsia"/>
              </w:rPr>
              <w:t xml:space="preserve">    </w:t>
            </w:r>
            <w:r w:rsidRPr="00E7490E">
              <w:rPr>
                <w:rFonts w:hint="eastAsia"/>
              </w:rPr>
              <w:t>證</w:t>
            </w:r>
            <w:r w:rsidRPr="00E7490E">
              <w:rPr>
                <w:rFonts w:hint="eastAsia"/>
              </w:rPr>
              <w:t>)</w:t>
            </w:r>
            <w:r w:rsidRPr="00E7490E">
              <w:rPr>
                <w:rFonts w:hint="eastAsia"/>
              </w:rPr>
              <w:t>。</w:t>
            </w:r>
          </w:p>
          <w:p w14:paraId="7CCC0223" w14:textId="77777777" w:rsidR="000F18E4" w:rsidRPr="00E7490E" w:rsidRDefault="000F18E4" w:rsidP="004548D2">
            <w:pPr>
              <w:adjustRightInd w:val="0"/>
              <w:spacing w:beforeLines="0" w:afterLines="0" w:line="360" w:lineRule="auto"/>
              <w:jc w:val="both"/>
            </w:pPr>
            <w:r w:rsidRPr="00E7490E">
              <w:rPr>
                <w:rFonts w:hint="eastAsia"/>
              </w:rPr>
              <w:t>二、戶口名簿或戶籍謄本。</w:t>
            </w:r>
          </w:p>
          <w:p w14:paraId="397AF279" w14:textId="77777777" w:rsidR="000F18E4" w:rsidRPr="00E7490E" w:rsidRDefault="000F18E4" w:rsidP="004548D2">
            <w:pPr>
              <w:adjustRightInd w:val="0"/>
              <w:spacing w:beforeLines="0" w:afterLines="0" w:line="360" w:lineRule="auto"/>
              <w:ind w:left="588" w:hangingChars="210" w:hanging="588"/>
              <w:jc w:val="both"/>
            </w:pPr>
            <w:r w:rsidRPr="00E7490E">
              <w:rPr>
                <w:rFonts w:hint="eastAsia"/>
              </w:rPr>
              <w:t>三、土地非所有權人者，須檢附土地租賃契約書或土地使用同意書。</w:t>
            </w:r>
          </w:p>
          <w:p w14:paraId="3CB4EC3E" w14:textId="77777777" w:rsidR="000F18E4" w:rsidRPr="00E7490E" w:rsidRDefault="000F18E4" w:rsidP="004548D2">
            <w:pPr>
              <w:adjustRightInd w:val="0"/>
              <w:spacing w:beforeLines="0" w:afterLines="0" w:line="360" w:lineRule="auto"/>
              <w:jc w:val="both"/>
            </w:pPr>
            <w:r w:rsidRPr="00E7490E">
              <w:rPr>
                <w:rFonts w:hint="eastAsia"/>
              </w:rPr>
              <w:t>前項第一款農業資材申請書，應確實填載品名、單價、數量及土地地段號，未確實填載者，須依限補正；屆期未補正者，駁回之。</w:t>
            </w:r>
          </w:p>
        </w:tc>
      </w:tr>
      <w:tr w:rsidR="00E7490E" w:rsidRPr="00E7490E" w14:paraId="3898FCE5" w14:textId="77777777" w:rsidTr="004548D2">
        <w:trPr>
          <w:jc w:val="center"/>
        </w:trPr>
        <w:tc>
          <w:tcPr>
            <w:tcW w:w="1531" w:type="dxa"/>
          </w:tcPr>
          <w:p w14:paraId="086028A5" w14:textId="77777777" w:rsidR="000F18E4" w:rsidRPr="00E7490E" w:rsidRDefault="000F18E4" w:rsidP="004548D2">
            <w:pPr>
              <w:adjustRightInd w:val="0"/>
              <w:spacing w:beforeLines="0" w:afterLines="0" w:line="360" w:lineRule="auto"/>
              <w:jc w:val="center"/>
              <w:rPr>
                <w:highlight w:val="yellow"/>
              </w:rPr>
            </w:pPr>
            <w:r w:rsidRPr="00E7490E">
              <w:rPr>
                <w:rFonts w:hint="eastAsia"/>
              </w:rPr>
              <w:lastRenderedPageBreak/>
              <w:t>第</w:t>
            </w:r>
            <w:r w:rsidRPr="00E7490E">
              <w:t>10</w:t>
            </w:r>
            <w:r w:rsidRPr="00E7490E">
              <w:rPr>
                <w:rFonts w:hint="eastAsia"/>
              </w:rPr>
              <w:t>條</w:t>
            </w:r>
          </w:p>
        </w:tc>
        <w:tc>
          <w:tcPr>
            <w:tcW w:w="7001" w:type="dxa"/>
          </w:tcPr>
          <w:p w14:paraId="6C040A05" w14:textId="77777777" w:rsidR="000F18E4" w:rsidRPr="00E7490E" w:rsidRDefault="000F18E4" w:rsidP="004548D2">
            <w:pPr>
              <w:adjustRightInd w:val="0"/>
              <w:spacing w:beforeLines="0" w:afterLines="0" w:line="360" w:lineRule="auto"/>
              <w:jc w:val="both"/>
            </w:pPr>
            <w:r w:rsidRPr="00E7490E">
              <w:rPr>
                <w:rFonts w:hint="eastAsia"/>
              </w:rPr>
              <w:t>補助對象每年度申請補助之農業資材項目，同一品項以一次為原則。</w:t>
            </w:r>
          </w:p>
          <w:p w14:paraId="720157FA" w14:textId="7BE30F41" w:rsidR="000F18E4" w:rsidRPr="00E7490E" w:rsidRDefault="00E224D2" w:rsidP="004548D2">
            <w:pPr>
              <w:adjustRightInd w:val="0"/>
              <w:spacing w:beforeLines="0" w:afterLines="0" w:line="360" w:lineRule="auto"/>
              <w:jc w:val="both"/>
            </w:pPr>
            <w:r w:rsidRPr="00E7490E">
              <w:rPr>
                <w:rFonts w:ascii="標楷體" w:hAnsi="標楷體" w:hint="eastAsia"/>
                <w:szCs w:val="28"/>
              </w:rPr>
              <w:t>補助項目及基準如附表一。</w:t>
            </w:r>
          </w:p>
        </w:tc>
      </w:tr>
      <w:tr w:rsidR="00E7490E" w:rsidRPr="00E7490E" w14:paraId="7667566D" w14:textId="77777777" w:rsidTr="004548D2">
        <w:trPr>
          <w:jc w:val="center"/>
        </w:trPr>
        <w:tc>
          <w:tcPr>
            <w:tcW w:w="1531" w:type="dxa"/>
          </w:tcPr>
          <w:p w14:paraId="602AA665"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11</w:t>
            </w:r>
            <w:r w:rsidRPr="00E7490E">
              <w:rPr>
                <w:rFonts w:hint="eastAsia"/>
              </w:rPr>
              <w:t>條</w:t>
            </w:r>
          </w:p>
        </w:tc>
        <w:tc>
          <w:tcPr>
            <w:tcW w:w="7001" w:type="dxa"/>
          </w:tcPr>
          <w:p w14:paraId="5F3E5C49" w14:textId="76D90F0D" w:rsidR="000F18E4" w:rsidRPr="00E7490E" w:rsidRDefault="000F18E4" w:rsidP="004548D2">
            <w:pPr>
              <w:adjustRightInd w:val="0"/>
              <w:spacing w:beforeLines="0" w:afterLines="0" w:line="360" w:lineRule="auto"/>
              <w:jc w:val="both"/>
              <w:rPr>
                <w:rFonts w:ascii="標楷體"/>
              </w:rPr>
            </w:pPr>
            <w:r w:rsidRPr="00E7490E">
              <w:rPr>
                <w:rFonts w:hint="eastAsia"/>
              </w:rPr>
              <w:t>補助對象須檢附原始憑證與印領清冊（附件</w:t>
            </w:r>
            <w:r w:rsidR="009E6599" w:rsidRPr="00E7490E">
              <w:rPr>
                <w:rFonts w:hint="eastAsia"/>
              </w:rPr>
              <w:t>一</w:t>
            </w:r>
            <w:r w:rsidRPr="00E7490E">
              <w:rPr>
                <w:rFonts w:hint="eastAsia"/>
              </w:rPr>
              <w:t>）送本所審核，經</w:t>
            </w:r>
            <w:r w:rsidRPr="00E7490E">
              <w:rPr>
                <w:rFonts w:ascii="標楷體" w:hAnsi="標楷體" w:hint="eastAsia"/>
              </w:rPr>
              <w:t>審無誤者，始得撥付其款項。</w:t>
            </w:r>
          </w:p>
        </w:tc>
      </w:tr>
      <w:tr w:rsidR="00E7490E" w:rsidRPr="00E7490E" w14:paraId="626F54F1" w14:textId="77777777" w:rsidTr="004548D2">
        <w:trPr>
          <w:jc w:val="center"/>
        </w:trPr>
        <w:tc>
          <w:tcPr>
            <w:tcW w:w="1531" w:type="dxa"/>
          </w:tcPr>
          <w:p w14:paraId="756B81BD"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12</w:t>
            </w:r>
            <w:r w:rsidRPr="00E7490E">
              <w:rPr>
                <w:rFonts w:hint="eastAsia"/>
              </w:rPr>
              <w:t>條</w:t>
            </w:r>
          </w:p>
        </w:tc>
        <w:tc>
          <w:tcPr>
            <w:tcW w:w="7001" w:type="dxa"/>
          </w:tcPr>
          <w:p w14:paraId="385D3076" w14:textId="0A7BCEDD" w:rsidR="000F18E4" w:rsidRPr="00E7490E" w:rsidRDefault="000F18E4" w:rsidP="004548D2">
            <w:pPr>
              <w:adjustRightInd w:val="0"/>
              <w:spacing w:beforeLines="0" w:afterLines="0" w:line="360" w:lineRule="auto"/>
              <w:jc w:val="both"/>
            </w:pPr>
            <w:r w:rsidRPr="00E7490E">
              <w:rPr>
                <w:rFonts w:hint="eastAsia"/>
              </w:rPr>
              <w:t>申請補助之最高額度</w:t>
            </w:r>
            <w:r w:rsidR="00D51D4A" w:rsidRPr="00E7490E">
              <w:rPr>
                <w:rFonts w:hint="eastAsia"/>
              </w:rPr>
              <w:t>及規定如下</w:t>
            </w:r>
            <w:r w:rsidRPr="00E7490E">
              <w:rPr>
                <w:rFonts w:hint="eastAsia"/>
              </w:rPr>
              <w:t>：</w:t>
            </w:r>
          </w:p>
          <w:p w14:paraId="6B1D03FA" w14:textId="4B20D275" w:rsidR="00D51D4A" w:rsidRPr="00E7490E" w:rsidRDefault="00D51D4A" w:rsidP="00D51D4A">
            <w:pPr>
              <w:pStyle w:val="a9"/>
              <w:numPr>
                <w:ilvl w:val="0"/>
                <w:numId w:val="2"/>
              </w:numPr>
              <w:adjustRightInd w:val="0"/>
              <w:spacing w:beforeLines="0" w:before="108" w:afterLines="0" w:after="108" w:line="360" w:lineRule="auto"/>
              <w:jc w:val="both"/>
            </w:pPr>
            <w:r w:rsidRPr="00E7490E">
              <w:rPr>
                <w:rFonts w:hint="eastAsia"/>
              </w:rPr>
              <w:t>補助金額依全班實際耕作總面積計算，每公頃</w:t>
            </w:r>
            <w:r w:rsidR="009E6599" w:rsidRPr="00E7490E">
              <w:rPr>
                <w:rFonts w:hint="eastAsia"/>
              </w:rPr>
              <w:t>2</w:t>
            </w:r>
            <w:r w:rsidRPr="00E7490E">
              <w:rPr>
                <w:rFonts w:hint="eastAsia"/>
              </w:rPr>
              <w:t>萬元整，</w:t>
            </w:r>
            <w:r w:rsidR="005D6A7C" w:rsidRPr="00E7490E">
              <w:rPr>
                <w:rFonts w:hint="eastAsia"/>
              </w:rPr>
              <w:t>各班</w:t>
            </w:r>
            <w:r w:rsidRPr="00E7490E">
              <w:rPr>
                <w:rFonts w:hint="eastAsia"/>
              </w:rPr>
              <w:t>最高</w:t>
            </w:r>
            <w:r w:rsidR="005D6A7C" w:rsidRPr="00E7490E">
              <w:rPr>
                <w:rFonts w:hint="eastAsia"/>
              </w:rPr>
              <w:t>補助上限為</w:t>
            </w:r>
            <w:r w:rsidR="00313135" w:rsidRPr="00E7490E">
              <w:rPr>
                <w:rFonts w:hint="eastAsia"/>
              </w:rPr>
              <w:t>50</w:t>
            </w:r>
            <w:r w:rsidRPr="00E7490E">
              <w:rPr>
                <w:rFonts w:hint="eastAsia"/>
              </w:rPr>
              <w:t>萬元整。</w:t>
            </w:r>
            <w:r w:rsidRPr="00E7490E">
              <w:rPr>
                <w:rFonts w:hint="eastAsia"/>
              </w:rPr>
              <w:t>(</w:t>
            </w:r>
            <w:r w:rsidRPr="00E7490E">
              <w:rPr>
                <w:rFonts w:hint="eastAsia"/>
              </w:rPr>
              <w:t>土地公頃數計算至小數點第一位，其餘無條件捨去，補助金額不足新臺幣</w:t>
            </w:r>
            <w:r w:rsidRPr="00E7490E">
              <w:rPr>
                <w:rFonts w:hint="eastAsia"/>
              </w:rPr>
              <w:t>1</w:t>
            </w:r>
            <w:r w:rsidRPr="00E7490E">
              <w:rPr>
                <w:rFonts w:hint="eastAsia"/>
              </w:rPr>
              <w:t>元者，無條件捨去</w:t>
            </w:r>
            <w:r w:rsidRPr="00E7490E">
              <w:rPr>
                <w:rFonts w:hint="eastAsia"/>
              </w:rPr>
              <w:t>)</w:t>
            </w:r>
            <w:r w:rsidRPr="00E7490E">
              <w:rPr>
                <w:rFonts w:hint="eastAsia"/>
              </w:rPr>
              <w:t>。</w:t>
            </w:r>
          </w:p>
          <w:p w14:paraId="6AAD232F" w14:textId="2244E789" w:rsidR="00D51D4A" w:rsidRPr="00E7490E" w:rsidRDefault="00D51D4A" w:rsidP="00D51D4A">
            <w:pPr>
              <w:pStyle w:val="a9"/>
              <w:numPr>
                <w:ilvl w:val="0"/>
                <w:numId w:val="2"/>
              </w:numPr>
              <w:adjustRightInd w:val="0"/>
              <w:spacing w:beforeLines="0" w:before="108" w:afterLines="0" w:after="108" w:line="360" w:lineRule="auto"/>
              <w:jc w:val="both"/>
            </w:pPr>
            <w:r w:rsidRPr="00E7490E">
              <w:rPr>
                <w:rFonts w:hint="eastAsia"/>
              </w:rPr>
              <w:t>補助金額不得超過原始憑證</w:t>
            </w:r>
            <w:r w:rsidRPr="00E7490E">
              <w:rPr>
                <w:rFonts w:hint="eastAsia"/>
              </w:rPr>
              <w:t>(</w:t>
            </w:r>
            <w:r w:rsidRPr="00E7490E">
              <w:rPr>
                <w:rFonts w:hint="eastAsia"/>
              </w:rPr>
              <w:t>發票</w:t>
            </w:r>
            <w:r w:rsidRPr="00E7490E">
              <w:rPr>
                <w:rFonts w:hint="eastAsia"/>
              </w:rPr>
              <w:t>)</w:t>
            </w:r>
            <w:r w:rsidRPr="00E7490E">
              <w:rPr>
                <w:rFonts w:hint="eastAsia"/>
              </w:rPr>
              <w:t>之二分之ㄧ。</w:t>
            </w:r>
          </w:p>
          <w:p w14:paraId="729BD589" w14:textId="77777777" w:rsidR="00D51D4A" w:rsidRPr="00E7490E" w:rsidRDefault="00D51D4A" w:rsidP="00D51D4A">
            <w:pPr>
              <w:pStyle w:val="a9"/>
              <w:numPr>
                <w:ilvl w:val="0"/>
                <w:numId w:val="2"/>
              </w:numPr>
              <w:adjustRightInd w:val="0"/>
              <w:spacing w:beforeLines="0" w:afterLines="0" w:line="360" w:lineRule="auto"/>
              <w:jc w:val="both"/>
            </w:pPr>
            <w:r w:rsidRPr="00E7490E">
              <w:rPr>
                <w:rFonts w:hint="eastAsia"/>
              </w:rPr>
              <w:t>果苗：購買總額未達新台幣三千元整者不予受理，但申請補植者不在此限。</w:t>
            </w:r>
          </w:p>
          <w:p w14:paraId="5F5BDF3B" w14:textId="77777777" w:rsidR="00D51D4A" w:rsidRPr="00E7490E" w:rsidRDefault="00D51D4A" w:rsidP="00D51D4A">
            <w:pPr>
              <w:pStyle w:val="a9"/>
              <w:numPr>
                <w:ilvl w:val="0"/>
                <w:numId w:val="2"/>
              </w:numPr>
              <w:adjustRightInd w:val="0"/>
              <w:spacing w:beforeLines="0" w:afterLines="0" w:line="360" w:lineRule="auto"/>
              <w:jc w:val="both"/>
            </w:pPr>
            <w:r w:rsidRPr="00E7490E">
              <w:rPr>
                <w:rFonts w:hint="eastAsia"/>
              </w:rPr>
              <w:t>苦茶粕：以每公頃十五包苦茶粕為原則，但另經審查小組審查核定者，不在此限。</w:t>
            </w:r>
          </w:p>
          <w:p w14:paraId="7EAD890B" w14:textId="05B33126" w:rsidR="000F18E4" w:rsidRPr="00E7490E" w:rsidRDefault="00D51D4A" w:rsidP="004548D2">
            <w:pPr>
              <w:pStyle w:val="a9"/>
              <w:numPr>
                <w:ilvl w:val="0"/>
                <w:numId w:val="2"/>
              </w:numPr>
              <w:adjustRightInd w:val="0"/>
              <w:spacing w:beforeLines="0" w:before="108" w:afterLines="0" w:after="108" w:line="360" w:lineRule="auto"/>
              <w:jc w:val="both"/>
            </w:pPr>
            <w:r w:rsidRPr="00E7490E">
              <w:rPr>
                <w:rFonts w:hint="eastAsia"/>
              </w:rPr>
              <w:t>溫網室材料：每戶補助最高補助二萬元為限。申請第</w:t>
            </w:r>
            <w:r w:rsidR="009E6599" w:rsidRPr="00E7490E">
              <w:rPr>
                <w:rFonts w:hint="eastAsia"/>
              </w:rPr>
              <w:t>四</w:t>
            </w:r>
            <w:r w:rsidRPr="00E7490E">
              <w:rPr>
                <w:rFonts w:hint="eastAsia"/>
              </w:rPr>
              <w:t>款者，限果樹或經濟作物苗木須三年以上結果之長期作物。如為首次申請之農民，得優先補助。農業產銷班申請補助之農業資材項目，非其主要產銷苗木者，應以個人身分另案申請。</w:t>
            </w:r>
          </w:p>
        </w:tc>
      </w:tr>
      <w:tr w:rsidR="00E7490E" w:rsidRPr="00E7490E" w14:paraId="6BD64521" w14:textId="77777777" w:rsidTr="004548D2">
        <w:trPr>
          <w:jc w:val="center"/>
        </w:trPr>
        <w:tc>
          <w:tcPr>
            <w:tcW w:w="8532" w:type="dxa"/>
            <w:gridSpan w:val="2"/>
          </w:tcPr>
          <w:p w14:paraId="641A9BC2" w14:textId="77777777" w:rsidR="000F18E4" w:rsidRPr="00E7490E" w:rsidRDefault="000F18E4" w:rsidP="004548D2">
            <w:pPr>
              <w:adjustRightInd w:val="0"/>
              <w:spacing w:beforeLines="0" w:afterLines="0" w:line="360" w:lineRule="auto"/>
              <w:jc w:val="both"/>
            </w:pPr>
          </w:p>
        </w:tc>
      </w:tr>
      <w:tr w:rsidR="00E7490E" w:rsidRPr="00E7490E" w14:paraId="6F4B1C39" w14:textId="77777777" w:rsidTr="004548D2">
        <w:trPr>
          <w:jc w:val="center"/>
        </w:trPr>
        <w:tc>
          <w:tcPr>
            <w:tcW w:w="8532" w:type="dxa"/>
            <w:gridSpan w:val="2"/>
          </w:tcPr>
          <w:p w14:paraId="1626F329" w14:textId="77777777" w:rsidR="000F18E4" w:rsidRPr="00E7490E" w:rsidRDefault="000F18E4" w:rsidP="004548D2">
            <w:pPr>
              <w:adjustRightInd w:val="0"/>
              <w:spacing w:beforeLines="0" w:afterLines="0" w:line="360" w:lineRule="auto"/>
              <w:jc w:val="both"/>
            </w:pPr>
            <w:r w:rsidRPr="00E7490E">
              <w:rPr>
                <w:rFonts w:hint="eastAsia"/>
              </w:rPr>
              <w:t>第三章　審查程序及稽查考核</w:t>
            </w:r>
          </w:p>
        </w:tc>
      </w:tr>
      <w:tr w:rsidR="00E7490E" w:rsidRPr="00E7490E" w14:paraId="77EEE7F0" w14:textId="77777777" w:rsidTr="004548D2">
        <w:trPr>
          <w:jc w:val="center"/>
        </w:trPr>
        <w:tc>
          <w:tcPr>
            <w:tcW w:w="1531" w:type="dxa"/>
          </w:tcPr>
          <w:p w14:paraId="2F86969E"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13</w:t>
            </w:r>
            <w:r w:rsidRPr="00E7490E">
              <w:rPr>
                <w:rFonts w:hint="eastAsia"/>
              </w:rPr>
              <w:t>條</w:t>
            </w:r>
          </w:p>
        </w:tc>
        <w:tc>
          <w:tcPr>
            <w:tcW w:w="7001" w:type="dxa"/>
          </w:tcPr>
          <w:p w14:paraId="594CF20E" w14:textId="77777777" w:rsidR="000F18E4" w:rsidRPr="00E7490E" w:rsidRDefault="000F18E4" w:rsidP="004548D2">
            <w:pPr>
              <w:adjustRightInd w:val="0"/>
              <w:spacing w:beforeLines="0" w:afterLines="0" w:line="360" w:lineRule="auto"/>
              <w:jc w:val="both"/>
            </w:pPr>
            <w:r w:rsidRPr="00E7490E">
              <w:rPr>
                <w:rFonts w:hint="eastAsia"/>
              </w:rPr>
              <w:t>本所得隨時派員實地勘查，受補助對象不得拒絕。</w:t>
            </w:r>
          </w:p>
        </w:tc>
      </w:tr>
      <w:tr w:rsidR="00E7490E" w:rsidRPr="00E7490E" w14:paraId="2DFC1C52" w14:textId="77777777" w:rsidTr="004548D2">
        <w:trPr>
          <w:jc w:val="center"/>
        </w:trPr>
        <w:tc>
          <w:tcPr>
            <w:tcW w:w="1531" w:type="dxa"/>
          </w:tcPr>
          <w:p w14:paraId="2344CEC3"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14</w:t>
            </w:r>
            <w:r w:rsidRPr="00E7490E">
              <w:rPr>
                <w:rFonts w:hint="eastAsia"/>
              </w:rPr>
              <w:t>條</w:t>
            </w:r>
          </w:p>
        </w:tc>
        <w:tc>
          <w:tcPr>
            <w:tcW w:w="7001" w:type="dxa"/>
          </w:tcPr>
          <w:p w14:paraId="21BCC9F6" w14:textId="77777777" w:rsidR="000F18E4" w:rsidRPr="00E7490E" w:rsidRDefault="000F18E4" w:rsidP="004548D2">
            <w:pPr>
              <w:adjustRightInd w:val="0"/>
              <w:spacing w:beforeLines="0" w:afterLines="0" w:line="360" w:lineRule="auto"/>
              <w:jc w:val="both"/>
            </w:pPr>
            <w:r w:rsidRPr="00E7490E">
              <w:rPr>
                <w:rFonts w:hint="eastAsia"/>
              </w:rPr>
              <w:t>申請農業資材補助經初審同意者，如須變更內容，應於本所召開複審前一個月為之；未依限提出者，不得變更，但</w:t>
            </w:r>
            <w:r w:rsidRPr="00E7490E">
              <w:rPr>
                <w:rFonts w:hint="eastAsia"/>
              </w:rPr>
              <w:lastRenderedPageBreak/>
              <w:t>提出取消申請或變更後內容較變更前減少者，不在此限。</w:t>
            </w:r>
          </w:p>
          <w:p w14:paraId="629CA1E8" w14:textId="77777777" w:rsidR="000F18E4" w:rsidRPr="00E7490E" w:rsidRDefault="000F18E4" w:rsidP="004548D2">
            <w:pPr>
              <w:adjustRightInd w:val="0"/>
              <w:spacing w:beforeLines="0" w:afterLines="0" w:line="360" w:lineRule="auto"/>
              <w:jc w:val="both"/>
            </w:pPr>
            <w:r w:rsidRPr="00E7490E">
              <w:rPr>
                <w:rFonts w:hint="eastAsia"/>
              </w:rPr>
              <w:t>前項之變更，應審查該變更是否合乎原補助目的，以及補助金額配置是否適當，如變更後內容較變更前增加者，須視實際情況核與百分之五之內之增加，但其增加輻度超出一般認知原則者，不得變更。</w:t>
            </w:r>
          </w:p>
        </w:tc>
      </w:tr>
      <w:tr w:rsidR="00E7490E" w:rsidRPr="00E7490E" w14:paraId="5F7D61E9" w14:textId="77777777" w:rsidTr="004548D2">
        <w:trPr>
          <w:jc w:val="center"/>
        </w:trPr>
        <w:tc>
          <w:tcPr>
            <w:tcW w:w="1531" w:type="dxa"/>
          </w:tcPr>
          <w:p w14:paraId="3BD743DD" w14:textId="77777777" w:rsidR="000F18E4" w:rsidRPr="00E7490E" w:rsidRDefault="000F18E4" w:rsidP="004548D2">
            <w:pPr>
              <w:adjustRightInd w:val="0"/>
              <w:spacing w:beforeLines="0" w:afterLines="0" w:line="360" w:lineRule="auto"/>
              <w:jc w:val="center"/>
            </w:pPr>
            <w:r w:rsidRPr="00E7490E">
              <w:rPr>
                <w:rFonts w:hint="eastAsia"/>
              </w:rPr>
              <w:lastRenderedPageBreak/>
              <w:t>第</w:t>
            </w:r>
            <w:r w:rsidRPr="00E7490E">
              <w:t>15</w:t>
            </w:r>
            <w:r w:rsidRPr="00E7490E">
              <w:rPr>
                <w:rFonts w:hint="eastAsia"/>
              </w:rPr>
              <w:t>條</w:t>
            </w:r>
          </w:p>
        </w:tc>
        <w:tc>
          <w:tcPr>
            <w:tcW w:w="7001" w:type="dxa"/>
          </w:tcPr>
          <w:p w14:paraId="4C535977" w14:textId="43126488" w:rsidR="000F18E4" w:rsidRPr="00E7490E" w:rsidRDefault="000F18E4" w:rsidP="004548D2">
            <w:pPr>
              <w:adjustRightInd w:val="0"/>
              <w:spacing w:beforeLines="0" w:afterLines="0" w:line="360" w:lineRule="auto"/>
              <w:jc w:val="both"/>
            </w:pPr>
            <w:r w:rsidRPr="00E7490E">
              <w:rPr>
                <w:rFonts w:hint="eastAsia"/>
              </w:rPr>
              <w:t>受理期間為當年度十二月一日起至翌年一月三十一日止，</w:t>
            </w:r>
            <w:r w:rsidR="003303BD" w:rsidRPr="00E7490E">
              <w:rPr>
                <w:rFonts w:hint="eastAsia"/>
              </w:rPr>
              <w:t>農業</w:t>
            </w:r>
            <w:r w:rsidR="00031A0C" w:rsidRPr="00E7490E">
              <w:rPr>
                <w:rFonts w:hint="eastAsia"/>
              </w:rPr>
              <w:t>課</w:t>
            </w:r>
            <w:r w:rsidRPr="00E7490E">
              <w:rPr>
                <w:rFonts w:hint="eastAsia"/>
              </w:rPr>
              <w:t>應於受理期間截止前</w:t>
            </w:r>
            <w:r w:rsidR="00031A0C" w:rsidRPr="00E7490E">
              <w:rPr>
                <w:rFonts w:hint="eastAsia"/>
              </w:rPr>
              <w:t>10</w:t>
            </w:r>
            <w:r w:rsidR="00031A0C" w:rsidRPr="00E7490E">
              <w:rPr>
                <w:rFonts w:hint="eastAsia"/>
              </w:rPr>
              <w:t>日</w:t>
            </w:r>
            <w:r w:rsidRPr="00E7490E">
              <w:rPr>
                <w:rFonts w:hint="eastAsia"/>
              </w:rPr>
              <w:t>，辦理現場勘查、寄送審查資料及補正通知等作業。受補助對象應按審查資料項目填載，確實提供土地地段號。</w:t>
            </w:r>
          </w:p>
          <w:p w14:paraId="349BFE73" w14:textId="49E526EC" w:rsidR="000F18E4" w:rsidRPr="00E7490E" w:rsidRDefault="000F18E4" w:rsidP="004548D2">
            <w:pPr>
              <w:adjustRightInd w:val="0"/>
              <w:spacing w:beforeLines="0" w:afterLines="0" w:line="360" w:lineRule="auto"/>
              <w:jc w:val="both"/>
            </w:pPr>
            <w:r w:rsidRPr="00E7490E">
              <w:rPr>
                <w:rFonts w:hint="eastAsia"/>
              </w:rPr>
              <w:t>受理期間截止後，應於次年</w:t>
            </w:r>
            <w:r w:rsidR="00E224D2" w:rsidRPr="00E7490E">
              <w:rPr>
                <w:rFonts w:hint="eastAsia"/>
              </w:rPr>
              <w:t>二月擇日</w:t>
            </w:r>
            <w:r w:rsidR="00D51D4A" w:rsidRPr="00E7490E">
              <w:rPr>
                <w:rFonts w:hint="eastAsia"/>
              </w:rPr>
              <w:t>(60</w:t>
            </w:r>
            <w:r w:rsidR="00D51D4A" w:rsidRPr="00E7490E">
              <w:rPr>
                <w:rFonts w:hint="eastAsia"/>
              </w:rPr>
              <w:t>天內</w:t>
            </w:r>
            <w:r w:rsidR="00D51D4A" w:rsidRPr="00E7490E">
              <w:rPr>
                <w:rFonts w:hint="eastAsia"/>
              </w:rPr>
              <w:t>)</w:t>
            </w:r>
            <w:r w:rsidRPr="00E7490E">
              <w:rPr>
                <w:rFonts w:hint="eastAsia"/>
              </w:rPr>
              <w:t>辦理初審，檢覈初審結果無誤，擇日召開複審；未通過初審且未依限補正者，不得參與複審。</w:t>
            </w:r>
          </w:p>
        </w:tc>
      </w:tr>
      <w:tr w:rsidR="00E7490E" w:rsidRPr="00E7490E" w14:paraId="450F57B0" w14:textId="77777777" w:rsidTr="004548D2">
        <w:trPr>
          <w:jc w:val="center"/>
        </w:trPr>
        <w:tc>
          <w:tcPr>
            <w:tcW w:w="1531" w:type="dxa"/>
          </w:tcPr>
          <w:p w14:paraId="68220334"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16</w:t>
            </w:r>
            <w:r w:rsidRPr="00E7490E">
              <w:rPr>
                <w:rFonts w:hint="eastAsia"/>
              </w:rPr>
              <w:t>條</w:t>
            </w:r>
          </w:p>
        </w:tc>
        <w:tc>
          <w:tcPr>
            <w:tcW w:w="7001" w:type="dxa"/>
          </w:tcPr>
          <w:p w14:paraId="7BE1E0BE" w14:textId="77777777" w:rsidR="000F18E4" w:rsidRPr="00E7490E" w:rsidRDefault="000F18E4" w:rsidP="004548D2">
            <w:pPr>
              <w:adjustRightInd w:val="0"/>
              <w:spacing w:beforeLines="0" w:afterLines="0" w:line="360" w:lineRule="auto"/>
              <w:jc w:val="both"/>
            </w:pPr>
            <w:r w:rsidRPr="00E7490E">
              <w:rPr>
                <w:rFonts w:hint="eastAsia"/>
              </w:rPr>
              <w:t>受補助對象經審核予補助之各項農業資材，應依計畫目的、誠實及信用方法覈實使用。</w:t>
            </w:r>
          </w:p>
          <w:p w14:paraId="2377C6B8" w14:textId="05372494" w:rsidR="000F18E4" w:rsidRPr="00E7490E" w:rsidRDefault="000F18E4" w:rsidP="004548D2">
            <w:pPr>
              <w:adjustRightInd w:val="0"/>
              <w:spacing w:beforeLines="0" w:afterLines="0" w:line="360" w:lineRule="auto"/>
              <w:jc w:val="both"/>
            </w:pPr>
            <w:r w:rsidRPr="00E7490E">
              <w:rPr>
                <w:rFonts w:hint="eastAsia"/>
              </w:rPr>
              <w:t>受領補助之農業產銷班，應盡輔導</w:t>
            </w:r>
            <w:r w:rsidR="00031A0C" w:rsidRPr="00E7490E">
              <w:rPr>
                <w:rFonts w:hint="eastAsia"/>
              </w:rPr>
              <w:t>班員</w:t>
            </w:r>
            <w:r w:rsidRPr="00E7490E">
              <w:rPr>
                <w:rFonts w:hint="eastAsia"/>
              </w:rPr>
              <w:t>合理使用之責任。</w:t>
            </w:r>
          </w:p>
        </w:tc>
      </w:tr>
      <w:tr w:rsidR="00E7490E" w:rsidRPr="00E7490E" w14:paraId="3B9AF9AE" w14:textId="77777777" w:rsidTr="004548D2">
        <w:trPr>
          <w:trHeight w:val="1920"/>
          <w:jc w:val="center"/>
        </w:trPr>
        <w:tc>
          <w:tcPr>
            <w:tcW w:w="1531" w:type="dxa"/>
          </w:tcPr>
          <w:p w14:paraId="78A3C26A"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17</w:t>
            </w:r>
            <w:r w:rsidRPr="00E7490E">
              <w:rPr>
                <w:rFonts w:hint="eastAsia"/>
              </w:rPr>
              <w:t>條</w:t>
            </w:r>
          </w:p>
        </w:tc>
        <w:tc>
          <w:tcPr>
            <w:tcW w:w="7001" w:type="dxa"/>
          </w:tcPr>
          <w:p w14:paraId="3D6667A6" w14:textId="77777777" w:rsidR="000F18E4" w:rsidRPr="00E7490E" w:rsidRDefault="000F18E4" w:rsidP="004548D2">
            <w:pPr>
              <w:adjustRightInd w:val="0"/>
              <w:spacing w:beforeLines="0" w:afterLines="0" w:line="360" w:lineRule="auto"/>
              <w:jc w:val="both"/>
            </w:pPr>
            <w:r w:rsidRPr="00E7490E">
              <w:rPr>
                <w:rFonts w:hint="eastAsia"/>
              </w:rPr>
              <w:t>受補助對象應配合年度稽查考核，不得拒絕；倘不配合或經考核績效不佳者，列入次年度得予酌減補助、停止補助或不予補助之依據。</w:t>
            </w:r>
          </w:p>
          <w:p w14:paraId="1CA330FC" w14:textId="7EA01177" w:rsidR="000F18E4" w:rsidRPr="00E7490E" w:rsidRDefault="000F18E4" w:rsidP="004548D2">
            <w:pPr>
              <w:adjustRightInd w:val="0"/>
              <w:spacing w:beforeLines="0" w:afterLines="0" w:line="360" w:lineRule="auto"/>
              <w:jc w:val="both"/>
            </w:pPr>
            <w:r w:rsidRPr="00E7490E">
              <w:rPr>
                <w:rFonts w:hint="eastAsia"/>
              </w:rPr>
              <w:t>前項稽查考核之方式，採當年度核定案件</w:t>
            </w:r>
            <w:r w:rsidR="00031A0C" w:rsidRPr="00E7490E">
              <w:rPr>
                <w:rFonts w:hint="eastAsia"/>
              </w:rPr>
              <w:t>每班</w:t>
            </w:r>
            <w:r w:rsidRPr="00E7490E">
              <w:rPr>
                <w:rFonts w:hint="eastAsia"/>
              </w:rPr>
              <w:t>隨機抽選</w:t>
            </w:r>
            <w:r w:rsidR="00313135" w:rsidRPr="00E7490E">
              <w:rPr>
                <w:rFonts w:hint="eastAsia"/>
              </w:rPr>
              <w:t>2</w:t>
            </w:r>
            <w:r w:rsidR="00031A0C" w:rsidRPr="00E7490E">
              <w:rPr>
                <w:rFonts w:hint="eastAsia"/>
              </w:rPr>
              <w:t>-5</w:t>
            </w:r>
            <w:r w:rsidRPr="00E7490E">
              <w:rPr>
                <w:rFonts w:hint="eastAsia"/>
              </w:rPr>
              <w:t>件定之。</w:t>
            </w:r>
          </w:p>
        </w:tc>
      </w:tr>
      <w:tr w:rsidR="00E7490E" w:rsidRPr="00E7490E" w14:paraId="637C7F13" w14:textId="77777777" w:rsidTr="004548D2">
        <w:trPr>
          <w:jc w:val="center"/>
        </w:trPr>
        <w:tc>
          <w:tcPr>
            <w:tcW w:w="1531" w:type="dxa"/>
          </w:tcPr>
          <w:p w14:paraId="436962A6" w14:textId="77777777" w:rsidR="000F18E4" w:rsidRPr="00E7490E" w:rsidRDefault="000F18E4" w:rsidP="004548D2">
            <w:pPr>
              <w:adjustRightInd w:val="0"/>
              <w:spacing w:beforeLines="0" w:afterLines="0" w:line="360" w:lineRule="auto"/>
              <w:jc w:val="center"/>
            </w:pPr>
            <w:r w:rsidRPr="00E7490E">
              <w:rPr>
                <w:rFonts w:hint="eastAsia"/>
              </w:rPr>
              <w:t>第</w:t>
            </w:r>
            <w:r w:rsidRPr="00E7490E">
              <w:t>18</w:t>
            </w:r>
            <w:r w:rsidRPr="00E7490E">
              <w:rPr>
                <w:rFonts w:hint="eastAsia"/>
              </w:rPr>
              <w:t>條</w:t>
            </w:r>
          </w:p>
        </w:tc>
        <w:tc>
          <w:tcPr>
            <w:tcW w:w="7001" w:type="dxa"/>
          </w:tcPr>
          <w:p w14:paraId="3CFA5D5C" w14:textId="77777777" w:rsidR="000F18E4" w:rsidRPr="00E7490E" w:rsidRDefault="000F18E4" w:rsidP="004548D2">
            <w:pPr>
              <w:adjustRightInd w:val="0"/>
              <w:spacing w:beforeLines="0" w:afterLines="0" w:line="360" w:lineRule="auto"/>
              <w:jc w:val="both"/>
            </w:pPr>
            <w:r w:rsidRPr="00E7490E">
              <w:rPr>
                <w:rFonts w:hint="eastAsia"/>
              </w:rPr>
              <w:t>受補助對象有下列情事之一者，得酌減補助或不予補助：</w:t>
            </w:r>
          </w:p>
          <w:p w14:paraId="6BDC7134" w14:textId="439600F9" w:rsidR="000F18E4" w:rsidRPr="00E7490E" w:rsidRDefault="000F18E4" w:rsidP="004548D2">
            <w:pPr>
              <w:adjustRightInd w:val="0"/>
              <w:spacing w:beforeLines="0" w:afterLines="0" w:line="360" w:lineRule="auto"/>
              <w:ind w:left="588" w:hangingChars="210" w:hanging="588"/>
              <w:jc w:val="both"/>
            </w:pPr>
            <w:r w:rsidRPr="00E7490E">
              <w:rPr>
                <w:rFonts w:hint="eastAsia"/>
              </w:rPr>
              <w:t>一、農業產銷班之運作，經主管機關</w:t>
            </w:r>
            <w:r w:rsidR="00031A0C" w:rsidRPr="00E7490E">
              <w:rPr>
                <w:rFonts w:hint="eastAsia"/>
              </w:rPr>
              <w:t>(</w:t>
            </w:r>
            <w:r w:rsidR="00031A0C" w:rsidRPr="00E7490E">
              <w:rPr>
                <w:rFonts w:hint="eastAsia"/>
              </w:rPr>
              <w:t>中央為農業部</w:t>
            </w:r>
            <w:r w:rsidR="00E224D2" w:rsidRPr="00E7490E">
              <w:rPr>
                <w:rFonts w:hint="eastAsia"/>
              </w:rPr>
              <w:t>、</w:t>
            </w:r>
            <w:r w:rsidR="00031A0C" w:rsidRPr="00E7490E">
              <w:rPr>
                <w:rFonts w:hint="eastAsia"/>
              </w:rPr>
              <w:t>地方為各直轄市、縣</w:t>
            </w:r>
            <w:r w:rsidR="00031A0C" w:rsidRPr="00E7490E">
              <w:rPr>
                <w:rFonts w:hint="eastAsia"/>
              </w:rPr>
              <w:t>(</w:t>
            </w:r>
            <w:r w:rsidR="00031A0C" w:rsidRPr="00E7490E">
              <w:rPr>
                <w:rFonts w:hint="eastAsia"/>
              </w:rPr>
              <w:t>市</w:t>
            </w:r>
            <w:r w:rsidR="00031A0C" w:rsidRPr="00E7490E">
              <w:rPr>
                <w:rFonts w:hint="eastAsia"/>
              </w:rPr>
              <w:t>)</w:t>
            </w:r>
            <w:r w:rsidR="00031A0C" w:rsidRPr="00E7490E">
              <w:rPr>
                <w:rFonts w:hint="eastAsia"/>
              </w:rPr>
              <w:t>政府</w:t>
            </w:r>
            <w:r w:rsidR="00031A0C" w:rsidRPr="00E7490E">
              <w:rPr>
                <w:rFonts w:hint="eastAsia"/>
              </w:rPr>
              <w:t>)</w:t>
            </w:r>
            <w:r w:rsidRPr="00E7490E">
              <w:rPr>
                <w:rFonts w:hint="eastAsia"/>
              </w:rPr>
              <w:t>註銷登記，並查證屬實者。</w:t>
            </w:r>
          </w:p>
          <w:p w14:paraId="02EFCF7B" w14:textId="77777777" w:rsidR="000F18E4" w:rsidRPr="00E7490E" w:rsidRDefault="000F18E4" w:rsidP="004548D2">
            <w:pPr>
              <w:adjustRightInd w:val="0"/>
              <w:spacing w:beforeLines="0" w:afterLines="0" w:line="360" w:lineRule="auto"/>
              <w:jc w:val="both"/>
            </w:pPr>
            <w:r w:rsidRPr="00E7490E">
              <w:rPr>
                <w:rFonts w:hint="eastAsia"/>
              </w:rPr>
              <w:t>二、農業產銷班之運作，經執行機關評鑑不良者。</w:t>
            </w:r>
          </w:p>
          <w:p w14:paraId="44F75143" w14:textId="77777777" w:rsidR="000F18E4" w:rsidRPr="00E7490E" w:rsidRDefault="000F18E4" w:rsidP="004548D2">
            <w:pPr>
              <w:adjustRightInd w:val="0"/>
              <w:spacing w:beforeLines="0" w:afterLines="0" w:line="360" w:lineRule="auto"/>
              <w:jc w:val="both"/>
            </w:pPr>
            <w:r w:rsidRPr="00E7490E">
              <w:rPr>
                <w:rFonts w:hint="eastAsia"/>
              </w:rPr>
              <w:t>三、未配合參加本所辦理各項活動、訓練或課程者。</w:t>
            </w:r>
          </w:p>
          <w:p w14:paraId="5EF55E4B"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lastRenderedPageBreak/>
              <w:t>四、受補助之產銷班班員或實際從事農業經營生產之農民，有下列情形之一，經查證屬實者：</w:t>
            </w:r>
          </w:p>
          <w:p w14:paraId="062F43C2" w14:textId="77777777" w:rsidR="000F18E4" w:rsidRPr="00E7490E" w:rsidRDefault="000F18E4" w:rsidP="004548D2">
            <w:pPr>
              <w:adjustRightInd w:val="0"/>
              <w:spacing w:beforeLines="0" w:afterLines="0" w:line="360" w:lineRule="auto"/>
              <w:ind w:left="560" w:hangingChars="200" w:hanging="560"/>
              <w:jc w:val="both"/>
            </w:pPr>
            <w:r w:rsidRPr="00E7490E">
              <w:rPr>
                <w:rFonts w:hint="eastAsia"/>
              </w:rPr>
              <w:t>（一）合法</w:t>
            </w:r>
            <w:r w:rsidRPr="00E7490E">
              <w:t>承租人</w:t>
            </w:r>
            <w:r w:rsidRPr="00E7490E">
              <w:rPr>
                <w:rFonts w:hint="eastAsia"/>
              </w:rPr>
              <w:t>未經出租人同意</w:t>
            </w:r>
            <w:r w:rsidRPr="00E7490E">
              <w:t>，</w:t>
            </w:r>
            <w:r w:rsidRPr="00E7490E">
              <w:rPr>
                <w:rFonts w:hint="eastAsia"/>
              </w:rPr>
              <w:t>私下再</w:t>
            </w:r>
            <w:r w:rsidRPr="00E7490E">
              <w:t>轉租</w:t>
            </w:r>
            <w:r w:rsidRPr="00E7490E">
              <w:rPr>
                <w:rFonts w:hint="eastAsia"/>
              </w:rPr>
              <w:t>土地之全部或一部予第三人。</w:t>
            </w:r>
          </w:p>
          <w:p w14:paraId="5E471B27" w14:textId="77777777" w:rsidR="000F18E4" w:rsidRPr="00E7490E" w:rsidRDefault="000F18E4" w:rsidP="004548D2">
            <w:pPr>
              <w:adjustRightInd w:val="0"/>
              <w:spacing w:beforeLines="0" w:afterLines="0" w:line="360" w:lineRule="auto"/>
              <w:jc w:val="both"/>
            </w:pPr>
            <w:r w:rsidRPr="00E7490E">
              <w:rPr>
                <w:rFonts w:hint="eastAsia"/>
              </w:rPr>
              <w:t>（二）私下轉售其申請補助之農業資材於他人。</w:t>
            </w:r>
          </w:p>
          <w:p w14:paraId="68E9916A" w14:textId="77777777" w:rsidR="000F18E4" w:rsidRPr="00E7490E" w:rsidRDefault="000F18E4" w:rsidP="004548D2">
            <w:pPr>
              <w:adjustRightInd w:val="0"/>
              <w:spacing w:beforeLines="0" w:afterLines="0" w:line="360" w:lineRule="auto"/>
              <w:ind w:firstLineChars="200" w:firstLine="560"/>
              <w:jc w:val="both"/>
            </w:pPr>
          </w:p>
        </w:tc>
      </w:tr>
      <w:tr w:rsidR="00E7490E" w:rsidRPr="00E7490E" w14:paraId="36B6AD24" w14:textId="77777777" w:rsidTr="004548D2">
        <w:trPr>
          <w:jc w:val="center"/>
        </w:trPr>
        <w:tc>
          <w:tcPr>
            <w:tcW w:w="1531" w:type="dxa"/>
          </w:tcPr>
          <w:p w14:paraId="3A23E780" w14:textId="77777777" w:rsidR="000F18E4" w:rsidRPr="00E7490E" w:rsidRDefault="000F18E4" w:rsidP="004548D2">
            <w:pPr>
              <w:adjustRightInd w:val="0"/>
              <w:spacing w:beforeLines="0" w:afterLines="0" w:line="360" w:lineRule="auto"/>
              <w:jc w:val="center"/>
            </w:pPr>
            <w:r w:rsidRPr="00E7490E">
              <w:rPr>
                <w:rFonts w:hint="eastAsia"/>
              </w:rPr>
              <w:lastRenderedPageBreak/>
              <w:t>第</w:t>
            </w:r>
            <w:r w:rsidRPr="00E7490E">
              <w:t>19</w:t>
            </w:r>
            <w:r w:rsidRPr="00E7490E">
              <w:rPr>
                <w:rFonts w:hint="eastAsia"/>
              </w:rPr>
              <w:t>條</w:t>
            </w:r>
          </w:p>
        </w:tc>
        <w:tc>
          <w:tcPr>
            <w:tcW w:w="7001" w:type="dxa"/>
          </w:tcPr>
          <w:p w14:paraId="0E74ED0C" w14:textId="77777777" w:rsidR="000F18E4" w:rsidRPr="00E7490E" w:rsidRDefault="000F18E4" w:rsidP="004548D2">
            <w:pPr>
              <w:adjustRightInd w:val="0"/>
              <w:spacing w:beforeLines="0" w:afterLines="0" w:line="360" w:lineRule="auto"/>
              <w:jc w:val="both"/>
            </w:pPr>
            <w:r w:rsidRPr="00E7490E">
              <w:rPr>
                <w:rFonts w:hint="eastAsia"/>
              </w:rPr>
              <w:t>受補助對象無覈實使用、無法執行、虛報、浮報、轉售、欺騙或其他不當行為等情事之一者，本所得依情節輕重酌減補助、停止補助或不予補助，且受補助對象應依民法第</w:t>
            </w:r>
            <w:r w:rsidRPr="00E7490E">
              <w:t>179</w:t>
            </w:r>
            <w:r w:rsidRPr="00E7490E">
              <w:rPr>
                <w:rFonts w:hint="eastAsia"/>
              </w:rPr>
              <w:t>條及第</w:t>
            </w:r>
            <w:r w:rsidRPr="00E7490E">
              <w:t>182</w:t>
            </w:r>
            <w:r w:rsidRPr="00E7490E">
              <w:rPr>
                <w:rFonts w:hint="eastAsia"/>
              </w:rPr>
              <w:t>條規定，附加利息，返還其受領補助金額。</w:t>
            </w:r>
          </w:p>
        </w:tc>
      </w:tr>
      <w:tr w:rsidR="00E7490E" w:rsidRPr="00E7490E" w14:paraId="0D504EBC" w14:textId="77777777" w:rsidTr="004548D2">
        <w:trPr>
          <w:jc w:val="center"/>
        </w:trPr>
        <w:tc>
          <w:tcPr>
            <w:tcW w:w="1531" w:type="dxa"/>
          </w:tcPr>
          <w:p w14:paraId="191D185F" w14:textId="77777777" w:rsidR="000F18E4" w:rsidRPr="00E7490E" w:rsidRDefault="000F18E4" w:rsidP="004548D2">
            <w:pPr>
              <w:adjustRightInd w:val="0"/>
              <w:spacing w:beforeLines="0" w:afterLines="0" w:line="360" w:lineRule="auto"/>
              <w:jc w:val="center"/>
            </w:pPr>
            <w:r w:rsidRPr="00E7490E">
              <w:rPr>
                <w:rFonts w:hint="eastAsia"/>
              </w:rPr>
              <w:t>第</w:t>
            </w:r>
            <w:r w:rsidRPr="00E7490E">
              <w:t>20</w:t>
            </w:r>
            <w:r w:rsidRPr="00E7490E">
              <w:rPr>
                <w:rFonts w:hint="eastAsia"/>
              </w:rPr>
              <w:t>條</w:t>
            </w:r>
          </w:p>
        </w:tc>
        <w:tc>
          <w:tcPr>
            <w:tcW w:w="7001" w:type="dxa"/>
          </w:tcPr>
          <w:p w14:paraId="0C3CA345" w14:textId="77777777" w:rsidR="000F18E4" w:rsidRPr="00E7490E" w:rsidRDefault="000F18E4" w:rsidP="004548D2">
            <w:pPr>
              <w:adjustRightInd w:val="0"/>
              <w:spacing w:beforeLines="0" w:afterLines="0" w:line="360" w:lineRule="auto"/>
              <w:jc w:val="both"/>
            </w:pPr>
            <w:r w:rsidRPr="00E7490E">
              <w:rPr>
                <w:rFonts w:hint="eastAsia"/>
              </w:rPr>
              <w:t>受補助對象應自行負責相關稅務申報責任。</w:t>
            </w:r>
          </w:p>
        </w:tc>
      </w:tr>
      <w:tr w:rsidR="00E7490E" w:rsidRPr="00E7490E" w14:paraId="78596EC4" w14:textId="77777777" w:rsidTr="004548D2">
        <w:trPr>
          <w:jc w:val="center"/>
        </w:trPr>
        <w:tc>
          <w:tcPr>
            <w:tcW w:w="8532" w:type="dxa"/>
            <w:gridSpan w:val="2"/>
          </w:tcPr>
          <w:p w14:paraId="5CE92C68" w14:textId="77777777" w:rsidR="000F18E4" w:rsidRPr="00E7490E" w:rsidRDefault="000F18E4" w:rsidP="004548D2">
            <w:pPr>
              <w:adjustRightInd w:val="0"/>
              <w:spacing w:beforeLines="0" w:afterLines="0" w:line="360" w:lineRule="auto"/>
            </w:pPr>
          </w:p>
        </w:tc>
      </w:tr>
      <w:tr w:rsidR="00E7490E" w:rsidRPr="00E7490E" w14:paraId="56ACCF1F" w14:textId="77777777" w:rsidTr="004548D2">
        <w:trPr>
          <w:jc w:val="center"/>
        </w:trPr>
        <w:tc>
          <w:tcPr>
            <w:tcW w:w="8532" w:type="dxa"/>
            <w:gridSpan w:val="2"/>
          </w:tcPr>
          <w:p w14:paraId="19FB3F01" w14:textId="77777777" w:rsidR="000F18E4" w:rsidRPr="00E7490E" w:rsidRDefault="000F18E4" w:rsidP="004548D2">
            <w:pPr>
              <w:adjustRightInd w:val="0"/>
              <w:spacing w:beforeLines="0" w:afterLines="0" w:line="360" w:lineRule="auto"/>
            </w:pPr>
            <w:r w:rsidRPr="00E7490E">
              <w:rPr>
                <w:rFonts w:hint="eastAsia"/>
              </w:rPr>
              <w:t>第四章　附則</w:t>
            </w:r>
          </w:p>
        </w:tc>
      </w:tr>
      <w:tr w:rsidR="00E7490E" w:rsidRPr="00E7490E" w14:paraId="59065546" w14:textId="77777777" w:rsidTr="004548D2">
        <w:trPr>
          <w:jc w:val="center"/>
        </w:trPr>
        <w:tc>
          <w:tcPr>
            <w:tcW w:w="1531" w:type="dxa"/>
          </w:tcPr>
          <w:p w14:paraId="3E92B639" w14:textId="77777777" w:rsidR="000F18E4" w:rsidRPr="00E7490E" w:rsidRDefault="000F18E4" w:rsidP="004548D2">
            <w:pPr>
              <w:adjustRightInd w:val="0"/>
              <w:spacing w:beforeLines="0" w:afterLines="0" w:line="360" w:lineRule="auto"/>
              <w:jc w:val="center"/>
            </w:pPr>
            <w:r w:rsidRPr="00E7490E">
              <w:rPr>
                <w:rFonts w:hint="eastAsia"/>
              </w:rPr>
              <w:t>第</w:t>
            </w:r>
            <w:r w:rsidRPr="00E7490E">
              <w:t>21</w:t>
            </w:r>
            <w:r w:rsidRPr="00E7490E">
              <w:rPr>
                <w:rFonts w:hint="eastAsia"/>
              </w:rPr>
              <w:t>條</w:t>
            </w:r>
          </w:p>
        </w:tc>
        <w:tc>
          <w:tcPr>
            <w:tcW w:w="7001" w:type="dxa"/>
          </w:tcPr>
          <w:p w14:paraId="1D657A02" w14:textId="77777777" w:rsidR="000F18E4" w:rsidRPr="00E7490E" w:rsidRDefault="000F18E4" w:rsidP="004548D2">
            <w:pPr>
              <w:adjustRightInd w:val="0"/>
              <w:spacing w:beforeLines="0" w:afterLines="0" w:line="360" w:lineRule="auto"/>
              <w:jc w:val="both"/>
              <w:rPr>
                <w:sz w:val="32"/>
              </w:rPr>
            </w:pPr>
            <w:r w:rsidRPr="00E7490E">
              <w:rPr>
                <w:rFonts w:hint="eastAsia"/>
              </w:rPr>
              <w:t>本辦法所適用之各類書表格式，由本所另定之。</w:t>
            </w:r>
          </w:p>
        </w:tc>
      </w:tr>
      <w:tr w:rsidR="000F18E4" w:rsidRPr="00E7490E" w14:paraId="3B9A4EEE" w14:textId="77777777" w:rsidTr="004548D2">
        <w:trPr>
          <w:jc w:val="center"/>
        </w:trPr>
        <w:tc>
          <w:tcPr>
            <w:tcW w:w="1531" w:type="dxa"/>
          </w:tcPr>
          <w:p w14:paraId="63024142" w14:textId="77777777" w:rsidR="000F18E4" w:rsidRPr="00E7490E" w:rsidRDefault="000F18E4" w:rsidP="004548D2">
            <w:pPr>
              <w:adjustRightInd w:val="0"/>
              <w:spacing w:beforeLines="0" w:afterLines="0" w:line="360" w:lineRule="auto"/>
              <w:jc w:val="center"/>
            </w:pPr>
            <w:r w:rsidRPr="00E7490E">
              <w:rPr>
                <w:rFonts w:hint="eastAsia"/>
              </w:rPr>
              <w:t>第</w:t>
            </w:r>
            <w:r w:rsidRPr="00E7490E">
              <w:t>22</w:t>
            </w:r>
            <w:r w:rsidRPr="00E7490E">
              <w:rPr>
                <w:rFonts w:hint="eastAsia"/>
              </w:rPr>
              <w:t>條</w:t>
            </w:r>
          </w:p>
        </w:tc>
        <w:tc>
          <w:tcPr>
            <w:tcW w:w="7001" w:type="dxa"/>
          </w:tcPr>
          <w:p w14:paraId="688E7138" w14:textId="77777777" w:rsidR="000F18E4" w:rsidRPr="00E7490E" w:rsidRDefault="000F18E4" w:rsidP="004548D2">
            <w:pPr>
              <w:adjustRightInd w:val="0"/>
              <w:spacing w:beforeLines="0" w:afterLines="0" w:line="360" w:lineRule="auto"/>
              <w:jc w:val="both"/>
              <w:rPr>
                <w:sz w:val="32"/>
              </w:rPr>
            </w:pPr>
            <w:r w:rsidRPr="00E7490E">
              <w:rPr>
                <w:rFonts w:hint="eastAsia"/>
              </w:rPr>
              <w:t>本辦法自發布日施行。</w:t>
            </w:r>
          </w:p>
        </w:tc>
      </w:tr>
    </w:tbl>
    <w:p w14:paraId="29D2D548" w14:textId="77777777" w:rsidR="000F18E4" w:rsidRPr="00E7490E" w:rsidRDefault="000F18E4" w:rsidP="000F18E4">
      <w:pPr>
        <w:adjustRightInd w:val="0"/>
        <w:snapToGrid/>
        <w:spacing w:beforeLines="0" w:afterLines="0"/>
      </w:pPr>
    </w:p>
    <w:p w14:paraId="5EFA624D" w14:textId="77777777" w:rsidR="00E53851" w:rsidRPr="00E7490E" w:rsidRDefault="00E53851">
      <w:pPr>
        <w:spacing w:before="108" w:after="108"/>
      </w:pPr>
    </w:p>
    <w:p w14:paraId="2C3F7DCB" w14:textId="77777777" w:rsidR="00871277" w:rsidRPr="00E7490E" w:rsidRDefault="00871277">
      <w:pPr>
        <w:spacing w:before="108" w:after="108"/>
      </w:pPr>
    </w:p>
    <w:p w14:paraId="436CE27F" w14:textId="77777777" w:rsidR="00871277" w:rsidRPr="00E7490E" w:rsidRDefault="00871277">
      <w:pPr>
        <w:spacing w:before="108" w:after="108"/>
      </w:pPr>
    </w:p>
    <w:p w14:paraId="219E81D7" w14:textId="77777777" w:rsidR="00871277" w:rsidRPr="00E7490E" w:rsidRDefault="00871277">
      <w:pPr>
        <w:spacing w:before="108" w:after="108"/>
      </w:pPr>
    </w:p>
    <w:p w14:paraId="525F6743" w14:textId="77777777" w:rsidR="00871277" w:rsidRPr="00E7490E" w:rsidRDefault="00871277">
      <w:pPr>
        <w:spacing w:before="108" w:after="108"/>
      </w:pPr>
    </w:p>
    <w:p w14:paraId="4D0CEAEF" w14:textId="77777777" w:rsidR="00871277" w:rsidRPr="00E7490E" w:rsidRDefault="00871277">
      <w:pPr>
        <w:spacing w:before="108" w:after="108"/>
      </w:pPr>
    </w:p>
    <w:p w14:paraId="3B0911AA" w14:textId="77777777" w:rsidR="00E224D2" w:rsidRPr="00E7490E" w:rsidRDefault="00E224D2">
      <w:pPr>
        <w:spacing w:before="108" w:after="108"/>
      </w:pPr>
    </w:p>
    <w:p w14:paraId="62834576" w14:textId="77777777" w:rsidR="00E224D2" w:rsidRPr="00E7490E" w:rsidRDefault="00E224D2">
      <w:pPr>
        <w:spacing w:before="108" w:after="108"/>
      </w:pPr>
    </w:p>
    <w:p w14:paraId="3C463CDB" w14:textId="77777777" w:rsidR="00E224D2" w:rsidRPr="00E7490E" w:rsidRDefault="00E224D2">
      <w:pPr>
        <w:spacing w:before="108" w:after="108"/>
      </w:pPr>
    </w:p>
    <w:p w14:paraId="33BFD324" w14:textId="77777777" w:rsidR="00E224D2" w:rsidRPr="00E7490E" w:rsidRDefault="00E224D2">
      <w:pPr>
        <w:spacing w:before="108" w:after="108"/>
      </w:pPr>
    </w:p>
    <w:p w14:paraId="52824463" w14:textId="77777777" w:rsidR="00E224D2" w:rsidRPr="00E7490E" w:rsidRDefault="00E224D2">
      <w:pPr>
        <w:spacing w:before="108" w:after="108"/>
      </w:pPr>
    </w:p>
    <w:p w14:paraId="440840F8" w14:textId="77777777" w:rsidR="00E224D2" w:rsidRPr="00E7490E" w:rsidRDefault="00E224D2">
      <w:pPr>
        <w:spacing w:before="108" w:after="108"/>
      </w:pPr>
    </w:p>
    <w:p w14:paraId="3F969C65" w14:textId="77777777" w:rsidR="003303BD" w:rsidRPr="00E7490E" w:rsidRDefault="003303BD">
      <w:pPr>
        <w:spacing w:before="108" w:after="108"/>
      </w:pPr>
    </w:p>
    <w:p w14:paraId="1FFD659D" w14:textId="77777777" w:rsidR="003303BD" w:rsidRPr="00E7490E" w:rsidRDefault="003303BD">
      <w:pPr>
        <w:spacing w:before="108" w:after="108"/>
      </w:pPr>
    </w:p>
    <w:p w14:paraId="2A657B0D" w14:textId="77777777" w:rsidR="00E224D2" w:rsidRPr="00E7490E" w:rsidRDefault="00E224D2">
      <w:pPr>
        <w:spacing w:before="108" w:after="108"/>
      </w:pPr>
    </w:p>
    <w:p w14:paraId="64FF5CD3" w14:textId="77777777" w:rsidR="00871277" w:rsidRPr="00E7490E" w:rsidRDefault="00871277" w:rsidP="00871277">
      <w:pPr>
        <w:adjustRightInd w:val="0"/>
        <w:spacing w:before="108" w:after="108" w:line="400" w:lineRule="exact"/>
        <w:ind w:left="356" w:hangingChars="127" w:hanging="356"/>
        <w:jc w:val="both"/>
        <w:rPr>
          <w:rFonts w:ascii="標楷體" w:hAnsi="標楷體"/>
        </w:rPr>
      </w:pPr>
      <w:r w:rsidRPr="00E7490E">
        <w:rPr>
          <w:rFonts w:ascii="標楷體" w:hAnsi="標楷體" w:hint="eastAsia"/>
        </w:rPr>
        <w:t>附表1</w:t>
      </w:r>
    </w:p>
    <w:p w14:paraId="3398E7B7" w14:textId="43C3C6CA" w:rsidR="00871277" w:rsidRPr="00E7490E" w:rsidRDefault="00871277" w:rsidP="00871277">
      <w:pPr>
        <w:spacing w:before="108" w:after="108" w:line="240" w:lineRule="atLeast"/>
        <w:jc w:val="center"/>
        <w:rPr>
          <w:rFonts w:ascii="標楷體" w:hAnsi="標楷體"/>
          <w:szCs w:val="28"/>
        </w:rPr>
      </w:pPr>
      <w:r w:rsidRPr="00E7490E">
        <w:rPr>
          <w:rFonts w:ascii="標楷體" w:hAnsi="標楷體" w:hint="eastAsia"/>
          <w:szCs w:val="28"/>
        </w:rPr>
        <w:t>臺東縣延平鄉公所農業產銷班資材補助基準表</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1611"/>
        <w:gridCol w:w="2193"/>
        <w:gridCol w:w="2493"/>
        <w:gridCol w:w="1797"/>
      </w:tblGrid>
      <w:tr w:rsidR="00E7490E" w:rsidRPr="00E7490E" w14:paraId="4CA2B94E" w14:textId="77777777" w:rsidTr="00871277">
        <w:trPr>
          <w:trHeight w:val="967"/>
        </w:trPr>
        <w:tc>
          <w:tcPr>
            <w:tcW w:w="917" w:type="dxa"/>
            <w:vAlign w:val="center"/>
          </w:tcPr>
          <w:p w14:paraId="0BFE21E3" w14:textId="77777777" w:rsidR="00871277" w:rsidRPr="00E7490E" w:rsidRDefault="00871277" w:rsidP="00E36D24">
            <w:pPr>
              <w:spacing w:before="108" w:after="108" w:line="240" w:lineRule="atLeast"/>
              <w:jc w:val="center"/>
              <w:rPr>
                <w:rFonts w:ascii="標楷體" w:hAnsi="標楷體"/>
                <w:szCs w:val="28"/>
              </w:rPr>
            </w:pPr>
            <w:r w:rsidRPr="00E7490E">
              <w:rPr>
                <w:rFonts w:ascii="標楷體" w:hAnsi="標楷體" w:hint="eastAsia"/>
                <w:szCs w:val="28"/>
              </w:rPr>
              <w:t>編號</w:t>
            </w:r>
          </w:p>
        </w:tc>
        <w:tc>
          <w:tcPr>
            <w:tcW w:w="1611" w:type="dxa"/>
            <w:vAlign w:val="center"/>
          </w:tcPr>
          <w:p w14:paraId="2F66C31A" w14:textId="77777777" w:rsidR="00871277" w:rsidRPr="00E7490E" w:rsidRDefault="00871277" w:rsidP="00E36D24">
            <w:pPr>
              <w:spacing w:before="108" w:after="108" w:line="240" w:lineRule="atLeast"/>
              <w:jc w:val="center"/>
              <w:rPr>
                <w:rFonts w:ascii="標楷體" w:hAnsi="標楷體"/>
                <w:szCs w:val="28"/>
              </w:rPr>
            </w:pPr>
            <w:r w:rsidRPr="00E7490E">
              <w:rPr>
                <w:rFonts w:ascii="標楷體" w:hAnsi="標楷體" w:hint="eastAsia"/>
                <w:szCs w:val="28"/>
              </w:rPr>
              <w:t>補助項目</w:t>
            </w:r>
          </w:p>
        </w:tc>
        <w:tc>
          <w:tcPr>
            <w:tcW w:w="2193" w:type="dxa"/>
            <w:vAlign w:val="center"/>
          </w:tcPr>
          <w:p w14:paraId="14579AC8" w14:textId="77777777" w:rsidR="00871277" w:rsidRPr="00E7490E" w:rsidRDefault="00871277" w:rsidP="00E36D24">
            <w:pPr>
              <w:spacing w:before="108" w:after="108" w:line="240" w:lineRule="atLeast"/>
              <w:jc w:val="center"/>
              <w:rPr>
                <w:rFonts w:ascii="標楷體" w:hAnsi="標楷體"/>
                <w:szCs w:val="28"/>
              </w:rPr>
            </w:pPr>
            <w:r w:rsidRPr="00E7490E">
              <w:rPr>
                <w:rFonts w:ascii="標楷體" w:hAnsi="標楷體" w:hint="eastAsia"/>
                <w:szCs w:val="28"/>
              </w:rPr>
              <w:t>額度、基準</w:t>
            </w:r>
          </w:p>
        </w:tc>
        <w:tc>
          <w:tcPr>
            <w:tcW w:w="2493" w:type="dxa"/>
            <w:vAlign w:val="center"/>
          </w:tcPr>
          <w:p w14:paraId="5E8542A1" w14:textId="77777777" w:rsidR="00871277" w:rsidRPr="00E7490E" w:rsidRDefault="00871277" w:rsidP="00E36D24">
            <w:pPr>
              <w:spacing w:before="108" w:after="108" w:line="240" w:lineRule="atLeast"/>
              <w:jc w:val="center"/>
              <w:rPr>
                <w:rFonts w:ascii="標楷體" w:hAnsi="標楷體"/>
                <w:szCs w:val="28"/>
              </w:rPr>
            </w:pPr>
            <w:r w:rsidRPr="00E7490E">
              <w:rPr>
                <w:rFonts w:ascii="標楷體" w:hAnsi="標楷體" w:hint="eastAsia"/>
                <w:szCs w:val="28"/>
              </w:rPr>
              <w:t>項目說明</w:t>
            </w:r>
          </w:p>
        </w:tc>
        <w:tc>
          <w:tcPr>
            <w:tcW w:w="1797" w:type="dxa"/>
            <w:vAlign w:val="center"/>
          </w:tcPr>
          <w:p w14:paraId="3959FF44" w14:textId="77777777" w:rsidR="00871277" w:rsidRPr="00E7490E" w:rsidRDefault="00871277" w:rsidP="00E36D24">
            <w:pPr>
              <w:spacing w:before="108" w:after="108" w:line="240" w:lineRule="atLeast"/>
              <w:jc w:val="center"/>
              <w:rPr>
                <w:rFonts w:ascii="標楷體" w:hAnsi="標楷體"/>
                <w:szCs w:val="28"/>
              </w:rPr>
            </w:pPr>
            <w:r w:rsidRPr="00E7490E">
              <w:rPr>
                <w:rFonts w:ascii="標楷體" w:hAnsi="標楷體" w:hint="eastAsia"/>
                <w:szCs w:val="28"/>
              </w:rPr>
              <w:t>備註</w:t>
            </w:r>
          </w:p>
        </w:tc>
      </w:tr>
      <w:tr w:rsidR="00E7490E" w:rsidRPr="00E7490E" w14:paraId="6D67932E" w14:textId="77777777" w:rsidTr="00871277">
        <w:trPr>
          <w:trHeight w:val="1336"/>
        </w:trPr>
        <w:tc>
          <w:tcPr>
            <w:tcW w:w="917" w:type="dxa"/>
            <w:vAlign w:val="center"/>
          </w:tcPr>
          <w:p w14:paraId="19ABCADE" w14:textId="77777777" w:rsidR="00871277" w:rsidRPr="00E7490E" w:rsidRDefault="00871277" w:rsidP="00E36D24">
            <w:pPr>
              <w:spacing w:before="108" w:after="108" w:line="240" w:lineRule="atLeast"/>
              <w:jc w:val="center"/>
              <w:rPr>
                <w:rFonts w:ascii="標楷體" w:hAnsi="標楷體"/>
              </w:rPr>
            </w:pPr>
            <w:r w:rsidRPr="00E7490E">
              <w:rPr>
                <w:rFonts w:ascii="標楷體" w:hAnsi="標楷體" w:hint="eastAsia"/>
              </w:rPr>
              <w:t>1</w:t>
            </w:r>
          </w:p>
        </w:tc>
        <w:tc>
          <w:tcPr>
            <w:tcW w:w="1611" w:type="dxa"/>
            <w:vAlign w:val="center"/>
          </w:tcPr>
          <w:p w14:paraId="6E925ED8" w14:textId="77777777" w:rsidR="00871277" w:rsidRPr="00E7490E" w:rsidRDefault="00871277" w:rsidP="00E36D24">
            <w:pPr>
              <w:spacing w:before="108" w:after="108" w:line="240" w:lineRule="atLeast"/>
              <w:jc w:val="center"/>
              <w:rPr>
                <w:rFonts w:ascii="標楷體" w:hAnsi="標楷體"/>
              </w:rPr>
            </w:pPr>
            <w:r w:rsidRPr="00E7490E">
              <w:rPr>
                <w:rFonts w:ascii="標楷體" w:hAnsi="標楷體" w:hint="eastAsia"/>
              </w:rPr>
              <w:t>肥料</w:t>
            </w:r>
          </w:p>
        </w:tc>
        <w:tc>
          <w:tcPr>
            <w:tcW w:w="2193" w:type="dxa"/>
            <w:vAlign w:val="center"/>
          </w:tcPr>
          <w:p w14:paraId="004D6727" w14:textId="046FC3A3" w:rsidR="00871277" w:rsidRPr="00E7490E" w:rsidRDefault="00871277" w:rsidP="00E36D24">
            <w:pPr>
              <w:spacing w:before="108" w:after="108" w:line="240" w:lineRule="atLeast"/>
              <w:jc w:val="center"/>
              <w:rPr>
                <w:rFonts w:ascii="標楷體" w:hAnsi="標楷體"/>
              </w:rPr>
            </w:pPr>
            <w:r w:rsidRPr="00E7490E">
              <w:rPr>
                <w:rFonts w:ascii="標楷體" w:hAnsi="標楷體" w:hint="eastAsia"/>
              </w:rPr>
              <w:t>二分之一</w:t>
            </w:r>
          </w:p>
        </w:tc>
        <w:tc>
          <w:tcPr>
            <w:tcW w:w="2493" w:type="dxa"/>
            <w:vAlign w:val="center"/>
          </w:tcPr>
          <w:p w14:paraId="6D9C9ADE" w14:textId="77777777" w:rsidR="00871277" w:rsidRPr="00E7490E" w:rsidRDefault="00871277" w:rsidP="00E36D24">
            <w:pPr>
              <w:spacing w:before="108" w:after="108" w:line="240" w:lineRule="atLeast"/>
              <w:jc w:val="center"/>
              <w:rPr>
                <w:rFonts w:ascii="標楷體" w:hAnsi="標楷體"/>
              </w:rPr>
            </w:pPr>
            <w:r w:rsidRPr="00E7490E">
              <w:rPr>
                <w:rFonts w:ascii="標楷體" w:hAnsi="標楷體" w:hint="eastAsia"/>
              </w:rPr>
              <w:t>化學肥料、有機肥料、液態肥料等</w:t>
            </w:r>
          </w:p>
        </w:tc>
        <w:tc>
          <w:tcPr>
            <w:tcW w:w="1797" w:type="dxa"/>
            <w:vAlign w:val="center"/>
          </w:tcPr>
          <w:p w14:paraId="2BEE3B59" w14:textId="77777777" w:rsidR="00871277" w:rsidRPr="00E7490E" w:rsidRDefault="00871277" w:rsidP="00E36D24">
            <w:pPr>
              <w:spacing w:before="108" w:after="108" w:line="240" w:lineRule="atLeast"/>
              <w:jc w:val="center"/>
              <w:rPr>
                <w:rFonts w:ascii="標楷體" w:hAnsi="標楷體"/>
              </w:rPr>
            </w:pPr>
            <w:r w:rsidRPr="00E7490E">
              <w:rPr>
                <w:rFonts w:ascii="標楷體" w:hAnsi="標楷體" w:hint="eastAsia"/>
              </w:rPr>
              <w:t>需符合合格廠商出場</w:t>
            </w:r>
          </w:p>
        </w:tc>
      </w:tr>
      <w:tr w:rsidR="00E7490E" w:rsidRPr="00E7490E" w14:paraId="039ACD01" w14:textId="77777777" w:rsidTr="00871277">
        <w:trPr>
          <w:trHeight w:val="3564"/>
        </w:trPr>
        <w:tc>
          <w:tcPr>
            <w:tcW w:w="917" w:type="dxa"/>
            <w:vAlign w:val="center"/>
          </w:tcPr>
          <w:p w14:paraId="7AB76245" w14:textId="1BC30D97"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2</w:t>
            </w:r>
          </w:p>
        </w:tc>
        <w:tc>
          <w:tcPr>
            <w:tcW w:w="1611" w:type="dxa"/>
            <w:vAlign w:val="center"/>
          </w:tcPr>
          <w:p w14:paraId="6841E128" w14:textId="77777777"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生產設備及資材</w:t>
            </w:r>
          </w:p>
        </w:tc>
        <w:tc>
          <w:tcPr>
            <w:tcW w:w="2193" w:type="dxa"/>
            <w:vAlign w:val="center"/>
          </w:tcPr>
          <w:p w14:paraId="4267B18B" w14:textId="1C04FC55" w:rsidR="00871277" w:rsidRPr="00E7490E" w:rsidRDefault="00871277" w:rsidP="00871277">
            <w:pPr>
              <w:spacing w:before="108" w:after="108"/>
              <w:jc w:val="center"/>
              <w:rPr>
                <w:rFonts w:ascii="標楷體" w:hAnsi="標楷體"/>
              </w:rPr>
            </w:pPr>
            <w:r w:rsidRPr="00E7490E">
              <w:rPr>
                <w:rFonts w:ascii="標楷體" w:hAnsi="標楷體" w:hint="eastAsia"/>
              </w:rPr>
              <w:t>二分之一</w:t>
            </w:r>
          </w:p>
        </w:tc>
        <w:tc>
          <w:tcPr>
            <w:tcW w:w="2493" w:type="dxa"/>
            <w:vAlign w:val="center"/>
          </w:tcPr>
          <w:p w14:paraId="36BC7E5B" w14:textId="004DD863"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包裝紙箱或套袋、溫網室材料、其他經審查小組審核同意之項目等各種生產資材。</w:t>
            </w:r>
          </w:p>
        </w:tc>
        <w:tc>
          <w:tcPr>
            <w:tcW w:w="1797" w:type="dxa"/>
            <w:vAlign w:val="center"/>
          </w:tcPr>
          <w:p w14:paraId="78482AB1" w14:textId="77777777"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設施及資材以無固定基礎臨時設施為主。</w:t>
            </w:r>
          </w:p>
        </w:tc>
      </w:tr>
      <w:tr w:rsidR="00871277" w:rsidRPr="00E7490E" w14:paraId="65C3B687" w14:textId="77777777" w:rsidTr="00871277">
        <w:trPr>
          <w:trHeight w:val="1704"/>
        </w:trPr>
        <w:tc>
          <w:tcPr>
            <w:tcW w:w="917" w:type="dxa"/>
            <w:vAlign w:val="center"/>
          </w:tcPr>
          <w:p w14:paraId="64B746D9" w14:textId="352B074B"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3</w:t>
            </w:r>
          </w:p>
        </w:tc>
        <w:tc>
          <w:tcPr>
            <w:tcW w:w="1611" w:type="dxa"/>
            <w:vAlign w:val="center"/>
          </w:tcPr>
          <w:p w14:paraId="6625E878" w14:textId="77777777"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種苗</w:t>
            </w:r>
          </w:p>
        </w:tc>
        <w:tc>
          <w:tcPr>
            <w:tcW w:w="2193" w:type="dxa"/>
            <w:vAlign w:val="center"/>
          </w:tcPr>
          <w:p w14:paraId="5754242D" w14:textId="78CFB4A0" w:rsidR="00871277" w:rsidRPr="00E7490E" w:rsidRDefault="00871277" w:rsidP="00871277">
            <w:pPr>
              <w:spacing w:before="108" w:after="108"/>
              <w:jc w:val="center"/>
              <w:rPr>
                <w:rFonts w:ascii="標楷體" w:hAnsi="標楷體"/>
              </w:rPr>
            </w:pPr>
            <w:r w:rsidRPr="00E7490E">
              <w:rPr>
                <w:rFonts w:ascii="標楷體" w:hAnsi="標楷體" w:hint="eastAsia"/>
              </w:rPr>
              <w:t>二分之一</w:t>
            </w:r>
          </w:p>
        </w:tc>
        <w:tc>
          <w:tcPr>
            <w:tcW w:w="2493" w:type="dxa"/>
            <w:vAlign w:val="center"/>
          </w:tcPr>
          <w:p w14:paraId="662CD62F" w14:textId="77777777" w:rsidR="00871277" w:rsidRPr="00E7490E" w:rsidRDefault="00871277" w:rsidP="00871277">
            <w:pPr>
              <w:spacing w:before="108" w:after="108" w:line="240" w:lineRule="atLeast"/>
              <w:jc w:val="center"/>
              <w:rPr>
                <w:rFonts w:ascii="標楷體" w:hAnsi="標楷體"/>
              </w:rPr>
            </w:pPr>
            <w:r w:rsidRPr="00E7490E">
              <w:rPr>
                <w:rFonts w:ascii="標楷體" w:hAnsi="標楷體" w:hint="eastAsia"/>
              </w:rPr>
              <w:t>種子、秧苗、菜苗、果樹苗等各類作物種苗</w:t>
            </w:r>
          </w:p>
        </w:tc>
        <w:tc>
          <w:tcPr>
            <w:tcW w:w="1797" w:type="dxa"/>
            <w:vAlign w:val="center"/>
          </w:tcPr>
          <w:p w14:paraId="6121B904" w14:textId="77777777" w:rsidR="00871277" w:rsidRPr="00E7490E" w:rsidRDefault="00871277" w:rsidP="00871277">
            <w:pPr>
              <w:spacing w:before="108" w:after="108" w:line="240" w:lineRule="atLeast"/>
              <w:jc w:val="center"/>
              <w:rPr>
                <w:rFonts w:ascii="標楷體" w:hAnsi="標楷體"/>
              </w:rPr>
            </w:pPr>
          </w:p>
        </w:tc>
      </w:tr>
    </w:tbl>
    <w:p w14:paraId="548DF510" w14:textId="77777777" w:rsidR="00871277" w:rsidRPr="00E7490E" w:rsidRDefault="00871277">
      <w:pPr>
        <w:spacing w:before="108" w:after="108"/>
      </w:pPr>
    </w:p>
    <w:sectPr w:rsidR="00871277" w:rsidRPr="00E7490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F4CB" w14:textId="77777777" w:rsidR="00826D01" w:rsidRDefault="00826D01" w:rsidP="000F18E4">
      <w:pPr>
        <w:spacing w:before="72" w:after="72"/>
      </w:pPr>
      <w:r>
        <w:separator/>
      </w:r>
    </w:p>
  </w:endnote>
  <w:endnote w:type="continuationSeparator" w:id="0">
    <w:p w14:paraId="220ECDEF" w14:textId="77777777" w:rsidR="00826D01" w:rsidRDefault="00826D01" w:rsidP="000F18E4">
      <w:pPr>
        <w:spacing w:before="72"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1021" w14:textId="77777777" w:rsidR="00D51D4A" w:rsidRDefault="00D51D4A">
    <w:pPr>
      <w:pStyle w:val="af0"/>
      <w:spacing w:before="72" w:after="7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BD2C" w14:textId="77777777" w:rsidR="00D51D4A" w:rsidRDefault="00D51D4A">
    <w:pPr>
      <w:pStyle w:val="af0"/>
      <w:spacing w:before="72" w:after="7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199B" w14:textId="77777777" w:rsidR="00D51D4A" w:rsidRDefault="00D51D4A">
    <w:pPr>
      <w:pStyle w:val="af0"/>
      <w:spacing w:before="72" w:after="7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BCDF5" w14:textId="77777777" w:rsidR="00826D01" w:rsidRDefault="00826D01" w:rsidP="000F18E4">
      <w:pPr>
        <w:spacing w:before="72" w:after="72"/>
      </w:pPr>
      <w:r>
        <w:separator/>
      </w:r>
    </w:p>
  </w:footnote>
  <w:footnote w:type="continuationSeparator" w:id="0">
    <w:p w14:paraId="2A513936" w14:textId="77777777" w:rsidR="00826D01" w:rsidRDefault="00826D01" w:rsidP="000F18E4">
      <w:pPr>
        <w:spacing w:before="72"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3F5D" w14:textId="77777777" w:rsidR="00D51D4A" w:rsidRDefault="00D51D4A">
    <w:pPr>
      <w:pStyle w:val="ae"/>
      <w:spacing w:before="72" w:after="7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8D2D" w14:textId="77777777" w:rsidR="00D51D4A" w:rsidRDefault="00D51D4A">
    <w:pPr>
      <w:pStyle w:val="ae"/>
      <w:spacing w:before="72" w:after="7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D5FA0" w14:textId="77777777" w:rsidR="00D51D4A" w:rsidRDefault="00D51D4A">
    <w:pPr>
      <w:pStyle w:val="ae"/>
      <w:spacing w:before="72" w:after="7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55A4"/>
    <w:multiLevelType w:val="hybridMultilevel"/>
    <w:tmpl w:val="170C7756"/>
    <w:lvl w:ilvl="0" w:tplc="8C7CFBCA">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9EE14B2"/>
    <w:multiLevelType w:val="hybridMultilevel"/>
    <w:tmpl w:val="CBA893C4"/>
    <w:lvl w:ilvl="0" w:tplc="533EC2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70273448">
    <w:abstractNumId w:val="0"/>
  </w:num>
  <w:num w:numId="2" w16cid:durableId="2101175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C7"/>
    <w:rsid w:val="00031A0C"/>
    <w:rsid w:val="00072F11"/>
    <w:rsid w:val="000F18E4"/>
    <w:rsid w:val="00102719"/>
    <w:rsid w:val="001168BE"/>
    <w:rsid w:val="001324F2"/>
    <w:rsid w:val="00144636"/>
    <w:rsid w:val="00146F93"/>
    <w:rsid w:val="001B6037"/>
    <w:rsid w:val="002638AF"/>
    <w:rsid w:val="002F70F4"/>
    <w:rsid w:val="00313135"/>
    <w:rsid w:val="003303BD"/>
    <w:rsid w:val="003D4E77"/>
    <w:rsid w:val="00497866"/>
    <w:rsid w:val="004E7A29"/>
    <w:rsid w:val="004F6431"/>
    <w:rsid w:val="00521DAB"/>
    <w:rsid w:val="00535FAF"/>
    <w:rsid w:val="00543F4F"/>
    <w:rsid w:val="005535E0"/>
    <w:rsid w:val="005D6A7C"/>
    <w:rsid w:val="007754EA"/>
    <w:rsid w:val="007A4EFE"/>
    <w:rsid w:val="00826D01"/>
    <w:rsid w:val="00847501"/>
    <w:rsid w:val="00871277"/>
    <w:rsid w:val="008A6C61"/>
    <w:rsid w:val="008C47EB"/>
    <w:rsid w:val="008C73E5"/>
    <w:rsid w:val="008F36C9"/>
    <w:rsid w:val="00942139"/>
    <w:rsid w:val="009522B3"/>
    <w:rsid w:val="00991CC7"/>
    <w:rsid w:val="009E4F09"/>
    <w:rsid w:val="009E6599"/>
    <w:rsid w:val="00A43A7C"/>
    <w:rsid w:val="00A54861"/>
    <w:rsid w:val="00AE6D89"/>
    <w:rsid w:val="00BA7374"/>
    <w:rsid w:val="00BB0EFE"/>
    <w:rsid w:val="00BC2EEC"/>
    <w:rsid w:val="00CB2501"/>
    <w:rsid w:val="00CE44BC"/>
    <w:rsid w:val="00CE4F12"/>
    <w:rsid w:val="00D07240"/>
    <w:rsid w:val="00D51D4A"/>
    <w:rsid w:val="00D54AF0"/>
    <w:rsid w:val="00D63BB3"/>
    <w:rsid w:val="00E224D2"/>
    <w:rsid w:val="00E53851"/>
    <w:rsid w:val="00E6658B"/>
    <w:rsid w:val="00E7490E"/>
    <w:rsid w:val="00E8682A"/>
    <w:rsid w:val="00EE14AE"/>
    <w:rsid w:val="00EE2F7D"/>
    <w:rsid w:val="00F4183D"/>
    <w:rsid w:val="00F80AF2"/>
    <w:rsid w:val="00F91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DD719"/>
  <w15:chartTrackingRefBased/>
  <w15:docId w15:val="{6104A92E-5CA7-4164-8719-657BCCE3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8E4"/>
    <w:pPr>
      <w:widowControl w:val="0"/>
      <w:snapToGrid w:val="0"/>
      <w:spacing w:beforeLines="30" w:afterLines="30" w:after="0" w:line="240" w:lineRule="auto"/>
    </w:pPr>
    <w:rPr>
      <w:rFonts w:ascii="Times New Roman" w:eastAsia="標楷體" w:hAnsi="Times New Roman" w:cs="Times New Roman"/>
      <w:sz w:val="28"/>
      <w:szCs w:val="22"/>
      <w14:ligatures w14:val="none"/>
    </w:rPr>
  </w:style>
  <w:style w:type="paragraph" w:styleId="1">
    <w:name w:val="heading 1"/>
    <w:basedOn w:val="a"/>
    <w:next w:val="a"/>
    <w:link w:val="10"/>
    <w:uiPriority w:val="9"/>
    <w:qFormat/>
    <w:rsid w:val="00991CC7"/>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991CC7"/>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991CC7"/>
    <w:pPr>
      <w:keepNext/>
      <w:keepLines/>
      <w:spacing w:before="160" w:after="4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991CC7"/>
    <w:pPr>
      <w:keepNext/>
      <w:keepLines/>
      <w:spacing w:before="160" w:after="40"/>
      <w:outlineLvl w:val="3"/>
    </w:pPr>
    <w:rPr>
      <w:rFonts w:eastAsiaTheme="majorEastAsia" w:cstheme="majorBidi"/>
      <w:color w:val="2E74B5" w:themeColor="accent1" w:themeShade="BF"/>
      <w:szCs w:val="28"/>
    </w:rPr>
  </w:style>
  <w:style w:type="paragraph" w:styleId="5">
    <w:name w:val="heading 5"/>
    <w:basedOn w:val="a"/>
    <w:next w:val="a"/>
    <w:link w:val="50"/>
    <w:uiPriority w:val="9"/>
    <w:semiHidden/>
    <w:unhideWhenUsed/>
    <w:qFormat/>
    <w:rsid w:val="00991CC7"/>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991CC7"/>
    <w:pPr>
      <w:keepNext/>
      <w:keepLines/>
      <w:spacing w:before="4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91CC7"/>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1CC7"/>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91CC7"/>
    <w:pPr>
      <w:keepNext/>
      <w:keepLines/>
      <w:spacing w:before="4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1CC7"/>
    <w:rPr>
      <w:rFonts w:asciiTheme="majorHAnsi" w:eastAsiaTheme="majorEastAsia" w:hAnsiTheme="majorHAnsi" w:cstheme="majorBidi"/>
      <w:color w:val="2E74B5" w:themeColor="accent1" w:themeShade="BF"/>
      <w:sz w:val="48"/>
      <w:szCs w:val="48"/>
    </w:rPr>
  </w:style>
  <w:style w:type="character" w:customStyle="1" w:styleId="20">
    <w:name w:val="標題 2 字元"/>
    <w:basedOn w:val="a0"/>
    <w:link w:val="2"/>
    <w:uiPriority w:val="9"/>
    <w:semiHidden/>
    <w:rsid w:val="00991CC7"/>
    <w:rPr>
      <w:rFonts w:asciiTheme="majorHAnsi" w:eastAsiaTheme="majorEastAsia" w:hAnsiTheme="majorHAnsi" w:cstheme="majorBidi"/>
      <w:color w:val="2E74B5" w:themeColor="accent1" w:themeShade="BF"/>
      <w:sz w:val="40"/>
      <w:szCs w:val="40"/>
    </w:rPr>
  </w:style>
  <w:style w:type="character" w:customStyle="1" w:styleId="30">
    <w:name w:val="標題 3 字元"/>
    <w:basedOn w:val="a0"/>
    <w:link w:val="3"/>
    <w:uiPriority w:val="9"/>
    <w:semiHidden/>
    <w:rsid w:val="00991CC7"/>
    <w:rPr>
      <w:rFonts w:eastAsiaTheme="majorEastAsia" w:cstheme="majorBidi"/>
      <w:color w:val="2E74B5" w:themeColor="accent1" w:themeShade="BF"/>
      <w:sz w:val="32"/>
      <w:szCs w:val="32"/>
    </w:rPr>
  </w:style>
  <w:style w:type="character" w:customStyle="1" w:styleId="40">
    <w:name w:val="標題 4 字元"/>
    <w:basedOn w:val="a0"/>
    <w:link w:val="4"/>
    <w:uiPriority w:val="9"/>
    <w:semiHidden/>
    <w:rsid w:val="00991CC7"/>
    <w:rPr>
      <w:rFonts w:eastAsiaTheme="majorEastAsia" w:cstheme="majorBidi"/>
      <w:color w:val="2E74B5" w:themeColor="accent1" w:themeShade="BF"/>
      <w:sz w:val="28"/>
      <w:szCs w:val="28"/>
    </w:rPr>
  </w:style>
  <w:style w:type="character" w:customStyle="1" w:styleId="50">
    <w:name w:val="標題 5 字元"/>
    <w:basedOn w:val="a0"/>
    <w:link w:val="5"/>
    <w:uiPriority w:val="9"/>
    <w:semiHidden/>
    <w:rsid w:val="00991CC7"/>
    <w:rPr>
      <w:rFonts w:eastAsiaTheme="majorEastAsia" w:cstheme="majorBidi"/>
      <w:color w:val="2E74B5" w:themeColor="accent1" w:themeShade="BF"/>
    </w:rPr>
  </w:style>
  <w:style w:type="character" w:customStyle="1" w:styleId="60">
    <w:name w:val="標題 6 字元"/>
    <w:basedOn w:val="a0"/>
    <w:link w:val="6"/>
    <w:uiPriority w:val="9"/>
    <w:semiHidden/>
    <w:rsid w:val="00991CC7"/>
    <w:rPr>
      <w:rFonts w:eastAsiaTheme="majorEastAsia" w:cstheme="majorBidi"/>
      <w:color w:val="595959" w:themeColor="text1" w:themeTint="A6"/>
    </w:rPr>
  </w:style>
  <w:style w:type="character" w:customStyle="1" w:styleId="70">
    <w:name w:val="標題 7 字元"/>
    <w:basedOn w:val="a0"/>
    <w:link w:val="7"/>
    <w:uiPriority w:val="9"/>
    <w:semiHidden/>
    <w:rsid w:val="00991CC7"/>
    <w:rPr>
      <w:rFonts w:eastAsiaTheme="majorEastAsia" w:cstheme="majorBidi"/>
      <w:color w:val="595959" w:themeColor="text1" w:themeTint="A6"/>
    </w:rPr>
  </w:style>
  <w:style w:type="character" w:customStyle="1" w:styleId="80">
    <w:name w:val="標題 8 字元"/>
    <w:basedOn w:val="a0"/>
    <w:link w:val="8"/>
    <w:uiPriority w:val="9"/>
    <w:semiHidden/>
    <w:rsid w:val="00991CC7"/>
    <w:rPr>
      <w:rFonts w:eastAsiaTheme="majorEastAsia" w:cstheme="majorBidi"/>
      <w:color w:val="272727" w:themeColor="text1" w:themeTint="D8"/>
    </w:rPr>
  </w:style>
  <w:style w:type="character" w:customStyle="1" w:styleId="90">
    <w:name w:val="標題 9 字元"/>
    <w:basedOn w:val="a0"/>
    <w:link w:val="9"/>
    <w:uiPriority w:val="9"/>
    <w:semiHidden/>
    <w:rsid w:val="00991CC7"/>
    <w:rPr>
      <w:rFonts w:eastAsiaTheme="majorEastAsia" w:cstheme="majorBidi"/>
      <w:color w:val="272727" w:themeColor="text1" w:themeTint="D8"/>
    </w:rPr>
  </w:style>
  <w:style w:type="paragraph" w:styleId="a3">
    <w:name w:val="Title"/>
    <w:basedOn w:val="a"/>
    <w:next w:val="a"/>
    <w:link w:val="a4"/>
    <w:uiPriority w:val="10"/>
    <w:qFormat/>
    <w:rsid w:val="00991CC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91C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1CC7"/>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標題 字元"/>
    <w:basedOn w:val="a0"/>
    <w:link w:val="a5"/>
    <w:uiPriority w:val="11"/>
    <w:rsid w:val="00991C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1CC7"/>
    <w:pPr>
      <w:spacing w:before="160"/>
      <w:jc w:val="center"/>
    </w:pPr>
    <w:rPr>
      <w:i/>
      <w:iCs/>
      <w:color w:val="404040" w:themeColor="text1" w:themeTint="BF"/>
    </w:rPr>
  </w:style>
  <w:style w:type="character" w:customStyle="1" w:styleId="a8">
    <w:name w:val="引文 字元"/>
    <w:basedOn w:val="a0"/>
    <w:link w:val="a7"/>
    <w:uiPriority w:val="29"/>
    <w:rsid w:val="00991CC7"/>
    <w:rPr>
      <w:i/>
      <w:iCs/>
      <w:color w:val="404040" w:themeColor="text1" w:themeTint="BF"/>
    </w:rPr>
  </w:style>
  <w:style w:type="paragraph" w:styleId="a9">
    <w:name w:val="List Paragraph"/>
    <w:basedOn w:val="a"/>
    <w:uiPriority w:val="99"/>
    <w:qFormat/>
    <w:rsid w:val="00991CC7"/>
    <w:pPr>
      <w:ind w:left="720"/>
      <w:contextualSpacing/>
    </w:pPr>
  </w:style>
  <w:style w:type="character" w:styleId="aa">
    <w:name w:val="Intense Emphasis"/>
    <w:basedOn w:val="a0"/>
    <w:uiPriority w:val="21"/>
    <w:qFormat/>
    <w:rsid w:val="00991CC7"/>
    <w:rPr>
      <w:i/>
      <w:iCs/>
      <w:color w:val="2E74B5" w:themeColor="accent1" w:themeShade="BF"/>
    </w:rPr>
  </w:style>
  <w:style w:type="paragraph" w:styleId="ab">
    <w:name w:val="Intense Quote"/>
    <w:basedOn w:val="a"/>
    <w:next w:val="a"/>
    <w:link w:val="ac"/>
    <w:uiPriority w:val="30"/>
    <w:qFormat/>
    <w:rsid w:val="00991C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鮮明引文 字元"/>
    <w:basedOn w:val="a0"/>
    <w:link w:val="ab"/>
    <w:uiPriority w:val="30"/>
    <w:rsid w:val="00991CC7"/>
    <w:rPr>
      <w:i/>
      <w:iCs/>
      <w:color w:val="2E74B5" w:themeColor="accent1" w:themeShade="BF"/>
    </w:rPr>
  </w:style>
  <w:style w:type="character" w:styleId="ad">
    <w:name w:val="Intense Reference"/>
    <w:basedOn w:val="a0"/>
    <w:uiPriority w:val="32"/>
    <w:qFormat/>
    <w:rsid w:val="00991CC7"/>
    <w:rPr>
      <w:b/>
      <w:bCs/>
      <w:smallCaps/>
      <w:color w:val="2E74B5" w:themeColor="accent1" w:themeShade="BF"/>
      <w:spacing w:val="5"/>
    </w:rPr>
  </w:style>
  <w:style w:type="paragraph" w:styleId="ae">
    <w:name w:val="header"/>
    <w:basedOn w:val="a"/>
    <w:link w:val="af"/>
    <w:uiPriority w:val="99"/>
    <w:unhideWhenUsed/>
    <w:rsid w:val="000F18E4"/>
    <w:pPr>
      <w:tabs>
        <w:tab w:val="center" w:pos="4153"/>
        <w:tab w:val="right" w:pos="8306"/>
      </w:tabs>
    </w:pPr>
    <w:rPr>
      <w:sz w:val="20"/>
      <w:szCs w:val="20"/>
    </w:rPr>
  </w:style>
  <w:style w:type="character" w:customStyle="1" w:styleId="af">
    <w:name w:val="頁首 字元"/>
    <w:basedOn w:val="a0"/>
    <w:link w:val="ae"/>
    <w:uiPriority w:val="99"/>
    <w:rsid w:val="000F18E4"/>
    <w:rPr>
      <w:sz w:val="20"/>
      <w:szCs w:val="20"/>
    </w:rPr>
  </w:style>
  <w:style w:type="paragraph" w:styleId="af0">
    <w:name w:val="footer"/>
    <w:basedOn w:val="a"/>
    <w:link w:val="af1"/>
    <w:uiPriority w:val="99"/>
    <w:unhideWhenUsed/>
    <w:rsid w:val="000F18E4"/>
    <w:pPr>
      <w:tabs>
        <w:tab w:val="center" w:pos="4153"/>
        <w:tab w:val="right" w:pos="8306"/>
      </w:tabs>
    </w:pPr>
    <w:rPr>
      <w:sz w:val="20"/>
      <w:szCs w:val="20"/>
    </w:rPr>
  </w:style>
  <w:style w:type="character" w:customStyle="1" w:styleId="af1">
    <w:name w:val="頁尾 字元"/>
    <w:basedOn w:val="a0"/>
    <w:link w:val="af0"/>
    <w:uiPriority w:val="99"/>
    <w:rsid w:val="000F18E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393027">
      <w:bodyDiv w:val="1"/>
      <w:marLeft w:val="0"/>
      <w:marRight w:val="0"/>
      <w:marTop w:val="0"/>
      <w:marBottom w:val="0"/>
      <w:divBdr>
        <w:top w:val="none" w:sz="0" w:space="0" w:color="auto"/>
        <w:left w:val="none" w:sz="0" w:space="0" w:color="auto"/>
        <w:bottom w:val="none" w:sz="0" w:space="0" w:color="auto"/>
        <w:right w:val="none" w:sz="0" w:space="0" w:color="auto"/>
      </w:divBdr>
    </w:div>
    <w:div w:id="214553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445DC-A9F1-4157-B36C-D84320558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458</Words>
  <Characters>2615</Characters>
  <Application>Microsoft Office Word</Application>
  <DocSecurity>0</DocSecurity>
  <Lines>21</Lines>
  <Paragraphs>6</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延平鄉公所 10</dc:creator>
  <cp:keywords/>
  <dc:description/>
  <cp:lastModifiedBy>延平鄉公所 10</cp:lastModifiedBy>
  <cp:revision>7</cp:revision>
  <dcterms:created xsi:type="dcterms:W3CDTF">2025-06-19T03:00:00Z</dcterms:created>
  <dcterms:modified xsi:type="dcterms:W3CDTF">2025-08-05T07:15:00Z</dcterms:modified>
</cp:coreProperties>
</file>