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09B4" w14:textId="76E54BFF" w:rsidR="001D68D6" w:rsidRPr="005F2B6C" w:rsidRDefault="00722CFF" w:rsidP="00722CFF">
      <w:pPr>
        <w:jc w:val="center"/>
        <w:rPr>
          <w:rFonts w:ascii="標楷體" w:eastAsia="標楷體" w:hAnsi="標楷體"/>
          <w:sz w:val="32"/>
          <w:szCs w:val="32"/>
        </w:rPr>
      </w:pPr>
      <w:r w:rsidRPr="005F2B6C">
        <w:rPr>
          <w:rFonts w:ascii="標楷體" w:eastAsia="標楷體" w:hAnsi="標楷體" w:hint="eastAsia"/>
          <w:sz w:val="32"/>
          <w:szCs w:val="32"/>
        </w:rPr>
        <w:t>「臺東縣延平鄉公所農業資材補助審查作業辦法」部分條文(修正)總說明</w:t>
      </w:r>
      <w:r w:rsidR="00F42699" w:rsidRPr="005F2B6C">
        <w:rPr>
          <w:rFonts w:ascii="標楷體" w:eastAsia="標楷體" w:hAnsi="標楷體" w:hint="eastAsia"/>
          <w:sz w:val="32"/>
          <w:szCs w:val="32"/>
        </w:rPr>
        <w:t>(草案)</w:t>
      </w:r>
    </w:p>
    <w:p w14:paraId="19F97976" w14:textId="1EF065FF" w:rsidR="00722CFF" w:rsidRPr="005F2B6C" w:rsidRDefault="007046B6" w:rsidP="00722CFF">
      <w:pPr>
        <w:rPr>
          <w:rFonts w:ascii="標楷體" w:eastAsia="標楷體" w:hAnsi="標楷體"/>
        </w:rPr>
      </w:pPr>
      <w:proofErr w:type="gramStart"/>
      <w:r w:rsidRPr="005F2B6C">
        <w:rPr>
          <w:rFonts w:ascii="標楷體" w:eastAsia="標楷體" w:hAnsi="標楷體"/>
        </w:rPr>
        <w:t>臺</w:t>
      </w:r>
      <w:proofErr w:type="gramEnd"/>
      <w:r w:rsidRPr="005F2B6C">
        <w:rPr>
          <w:rFonts w:ascii="標楷體" w:eastAsia="標楷體" w:hAnsi="標楷體"/>
        </w:rPr>
        <w:t>東縣延平鄉公所農業資材補助審查作業辦法自民國105年3月31日訂定發布以來，歷經數次修正，分別於同年6月7日、110年11月12日及112年8月24日修訂部分條文。</w:t>
      </w:r>
      <w:r w:rsidR="00455945" w:rsidRPr="005F2B6C">
        <w:rPr>
          <w:rFonts w:ascii="標楷體" w:eastAsia="標楷體" w:hAnsi="標楷體" w:hint="eastAsia"/>
        </w:rPr>
        <w:t>此次修正主要為明確補助金額之規範，以期能達到本辦法第五條之規範</w:t>
      </w:r>
      <w:r w:rsidRPr="005F2B6C">
        <w:rPr>
          <w:rFonts w:ascii="標楷體" w:eastAsia="標楷體" w:hAnsi="標楷體" w:hint="eastAsia"/>
        </w:rPr>
        <w:t>，並切合</w:t>
      </w:r>
      <w:r w:rsidR="00455945" w:rsidRPr="005F2B6C">
        <w:rPr>
          <w:rFonts w:ascii="標楷體" w:eastAsia="標楷體" w:hAnsi="標楷體" w:hint="eastAsia"/>
        </w:rPr>
        <w:t>本辦法第一條之立法</w:t>
      </w:r>
      <w:r w:rsidRPr="005F2B6C">
        <w:rPr>
          <w:rFonts w:ascii="標楷體" w:eastAsia="標楷體" w:hAnsi="標楷體" w:hint="eastAsia"/>
        </w:rPr>
        <w:t>宗旨</w:t>
      </w:r>
      <w:r w:rsidR="00455945" w:rsidRPr="005F2B6C">
        <w:rPr>
          <w:rFonts w:ascii="標楷體" w:eastAsia="標楷體" w:hAnsi="標楷體" w:hint="eastAsia"/>
        </w:rPr>
        <w:t>。</w:t>
      </w:r>
    </w:p>
    <w:p w14:paraId="6F6AA284" w14:textId="68E98C20" w:rsidR="00455945" w:rsidRPr="005F2B6C" w:rsidRDefault="00455945" w:rsidP="00722CFF">
      <w:pPr>
        <w:rPr>
          <w:rFonts w:ascii="標楷體" w:eastAsia="標楷體" w:hAnsi="標楷體"/>
        </w:rPr>
      </w:pPr>
      <w:r w:rsidRPr="005F2B6C">
        <w:rPr>
          <w:rFonts w:ascii="標楷體" w:eastAsia="標楷體" w:hAnsi="標楷體" w:hint="eastAsia"/>
        </w:rPr>
        <w:t>本作業辦法經修正後共計22條，修正重點說明如下：</w:t>
      </w:r>
    </w:p>
    <w:p w14:paraId="73F3611D" w14:textId="760183E6" w:rsidR="00455945" w:rsidRPr="005F2B6C" w:rsidRDefault="00455945" w:rsidP="00455945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5F2B6C">
        <w:rPr>
          <w:rFonts w:ascii="標楷體" w:eastAsia="標楷體" w:hAnsi="標楷體" w:hint="eastAsia"/>
        </w:rPr>
        <w:t>修正本辦法第五條審查委員之名單：將審查委員名單修正為</w:t>
      </w:r>
      <w:r w:rsidR="00DC5E0B" w:rsidRPr="005F2B6C">
        <w:rPr>
          <w:rFonts w:ascii="標楷體" w:eastAsia="標楷體" w:hAnsi="標楷體" w:hint="eastAsia"/>
        </w:rPr>
        <w:t>農業課長為當然委員，其餘委員由</w:t>
      </w:r>
      <w:r w:rsidRPr="005F2B6C">
        <w:rPr>
          <w:rFonts w:ascii="標楷體" w:eastAsia="標楷體" w:hAnsi="標楷體" w:hint="eastAsia"/>
        </w:rPr>
        <w:t>鄉長就本所人員中指定適任者4人，組成</w:t>
      </w:r>
      <w:proofErr w:type="gramStart"/>
      <w:r w:rsidRPr="005F2B6C">
        <w:rPr>
          <w:rFonts w:ascii="標楷體" w:eastAsia="標楷體" w:hAnsi="標楷體" w:hint="eastAsia"/>
        </w:rPr>
        <w:t>複</w:t>
      </w:r>
      <w:proofErr w:type="gramEnd"/>
      <w:r w:rsidRPr="005F2B6C">
        <w:rPr>
          <w:rFonts w:ascii="標楷體" w:eastAsia="標楷體" w:hAnsi="標楷體" w:hint="eastAsia"/>
        </w:rPr>
        <w:t>審小組，審查委員5人；任期一年。</w:t>
      </w:r>
    </w:p>
    <w:p w14:paraId="2C2AB19B" w14:textId="3E36711D" w:rsidR="00455945" w:rsidRPr="005F2B6C" w:rsidRDefault="00455945" w:rsidP="00455945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5F2B6C">
        <w:rPr>
          <w:rFonts w:ascii="標楷體" w:eastAsia="標楷體" w:hAnsi="標楷體" w:hint="eastAsia"/>
        </w:rPr>
        <w:t>修正本辦法</w:t>
      </w:r>
      <w:r w:rsidR="00ED74CC" w:rsidRPr="005F2B6C">
        <w:rPr>
          <w:rFonts w:ascii="標楷體" w:eastAsia="標楷體" w:hAnsi="標楷體" w:hint="eastAsia"/>
        </w:rPr>
        <w:t>第六條</w:t>
      </w:r>
      <w:r w:rsidRPr="005F2B6C">
        <w:rPr>
          <w:rFonts w:ascii="標楷體" w:eastAsia="標楷體" w:hAnsi="標楷體" w:hint="eastAsia"/>
        </w:rPr>
        <w:t>之補助對象：</w:t>
      </w:r>
      <w:r w:rsidR="00ED74CC" w:rsidRPr="005F2B6C">
        <w:rPr>
          <w:rFonts w:ascii="標楷體" w:eastAsia="標楷體" w:hAnsi="標楷體" w:hint="eastAsia"/>
        </w:rPr>
        <w:t>將補助對象更改為參</w:t>
      </w:r>
      <w:r w:rsidRPr="005F2B6C">
        <w:rPr>
          <w:rFonts w:ascii="標楷體" w:eastAsia="標楷體" w:hAnsi="標楷體" w:hint="eastAsia"/>
        </w:rPr>
        <w:t>加鹿野地區農會立案並領有統一編號之本鄉農業產銷班</w:t>
      </w:r>
      <w:r w:rsidR="00ED74CC" w:rsidRPr="005F2B6C">
        <w:rPr>
          <w:rFonts w:ascii="標楷體" w:eastAsia="標楷體" w:hAnsi="標楷體" w:hint="eastAsia"/>
        </w:rPr>
        <w:t>，或</w:t>
      </w:r>
      <w:r w:rsidRPr="005F2B6C">
        <w:rPr>
          <w:rFonts w:ascii="標楷體" w:eastAsia="標楷體" w:hAnsi="標楷體" w:hint="eastAsia"/>
        </w:rPr>
        <w:t>設籍</w:t>
      </w:r>
      <w:proofErr w:type="gramStart"/>
      <w:r w:rsidRPr="005F2B6C">
        <w:rPr>
          <w:rFonts w:ascii="標楷體" w:eastAsia="標楷體" w:hAnsi="標楷體" w:hint="eastAsia"/>
        </w:rPr>
        <w:t>本鄉且居住</w:t>
      </w:r>
      <w:proofErr w:type="gramEnd"/>
      <w:r w:rsidRPr="005F2B6C">
        <w:rPr>
          <w:rFonts w:ascii="標楷體" w:eastAsia="標楷體" w:hAnsi="標楷體" w:hint="eastAsia"/>
        </w:rPr>
        <w:t>時間達1年以上且實際從事農業經營生產之農民。</w:t>
      </w:r>
    </w:p>
    <w:p w14:paraId="4FDD7D02" w14:textId="573B5885" w:rsidR="00657937" w:rsidRPr="005F2B6C" w:rsidRDefault="00A32902" w:rsidP="00455945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5F2B6C">
        <w:rPr>
          <w:rFonts w:ascii="標楷體" w:eastAsia="標楷體" w:hAnsi="標楷體" w:hint="eastAsia"/>
        </w:rPr>
        <w:t>修正本辦法第八條超出預算額度部分：</w:t>
      </w:r>
      <w:bookmarkStart w:id="0" w:name="_Hlk201216788"/>
      <w:r w:rsidR="007046B6" w:rsidRPr="005F2B6C">
        <w:rPr>
          <w:rFonts w:ascii="標楷體" w:eastAsia="標楷體" w:hAnsi="標楷體" w:hint="eastAsia"/>
        </w:rPr>
        <w:t>本辦法實施補助之經費，若超出預算額度，</w:t>
      </w:r>
      <w:proofErr w:type="gramStart"/>
      <w:r w:rsidR="00DC5E0B" w:rsidRPr="005F2B6C">
        <w:rPr>
          <w:rFonts w:ascii="標楷體" w:eastAsia="標楷體" w:hAnsi="標楷體" w:hint="eastAsia"/>
        </w:rPr>
        <w:t>採</w:t>
      </w:r>
      <w:proofErr w:type="gramEnd"/>
      <w:r w:rsidR="00DC5E0B" w:rsidRPr="005F2B6C">
        <w:rPr>
          <w:rFonts w:ascii="標楷體" w:eastAsia="標楷體" w:hAnsi="標楷體" w:hint="eastAsia"/>
        </w:rPr>
        <w:t>條件說調</w:t>
      </w:r>
      <w:r w:rsidR="008577B1" w:rsidRPr="005F2B6C">
        <w:rPr>
          <w:rFonts w:ascii="標楷體" w:eastAsia="標楷體" w:hAnsi="標楷體" w:hint="eastAsia"/>
        </w:rPr>
        <w:t>整</w:t>
      </w:r>
      <w:r w:rsidR="007046B6" w:rsidRPr="005F2B6C">
        <w:rPr>
          <w:rFonts w:ascii="標楷體" w:eastAsia="標楷體" w:hAnsi="標楷體" w:hint="eastAsia"/>
        </w:rPr>
        <w:t>各班補助比例。</w:t>
      </w:r>
      <w:bookmarkEnd w:id="0"/>
      <w:r w:rsidR="00657937" w:rsidRPr="005F2B6C">
        <w:rPr>
          <w:rFonts w:ascii="標楷體" w:eastAsia="標楷體" w:hAnsi="標楷體"/>
        </w:rPr>
        <w:t>旨在確保農業資材補助資源之妥善運用與合理分配，</w:t>
      </w:r>
      <w:proofErr w:type="gramStart"/>
      <w:r w:rsidR="00657937" w:rsidRPr="005F2B6C">
        <w:rPr>
          <w:rFonts w:ascii="標楷體" w:eastAsia="標楷體" w:hAnsi="標楷體"/>
        </w:rPr>
        <w:t>俾</w:t>
      </w:r>
      <w:proofErr w:type="gramEnd"/>
      <w:r w:rsidR="00657937" w:rsidRPr="005F2B6C">
        <w:rPr>
          <w:rFonts w:ascii="標楷體" w:eastAsia="標楷體" w:hAnsi="標楷體"/>
        </w:rPr>
        <w:t>使有限經費能普惠</w:t>
      </w:r>
      <w:r w:rsidR="00657937" w:rsidRPr="005F2B6C">
        <w:rPr>
          <w:rFonts w:ascii="標楷體" w:eastAsia="標楷體" w:hAnsi="標楷體" w:hint="eastAsia"/>
        </w:rPr>
        <w:t>各班。</w:t>
      </w:r>
    </w:p>
    <w:p w14:paraId="284E33F2" w14:textId="77777777" w:rsidR="00657937" w:rsidRPr="005F2B6C" w:rsidRDefault="00ED74CC" w:rsidP="00455945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5F2B6C">
        <w:rPr>
          <w:rFonts w:ascii="標楷體" w:eastAsia="標楷體" w:hAnsi="標楷體" w:hint="eastAsia"/>
        </w:rPr>
        <w:t>修正本辦法第十條補助之資材項目及基準：</w:t>
      </w:r>
      <w:r w:rsidR="00657937" w:rsidRPr="005F2B6C">
        <w:rPr>
          <w:rFonts w:ascii="標楷體" w:eastAsia="標楷體" w:hAnsi="標楷體"/>
        </w:rPr>
        <w:t>為利農民明確瞭解農業資材補助之品項與核定基準，</w:t>
      </w:r>
      <w:proofErr w:type="gramStart"/>
      <w:r w:rsidR="00657937" w:rsidRPr="005F2B6C">
        <w:rPr>
          <w:rFonts w:ascii="標楷體" w:eastAsia="標楷體" w:hAnsi="標楷體"/>
        </w:rPr>
        <w:t>爰</w:t>
      </w:r>
      <w:proofErr w:type="gramEnd"/>
      <w:r w:rsidR="00657937" w:rsidRPr="005F2B6C">
        <w:rPr>
          <w:rFonts w:ascii="標楷體" w:eastAsia="標楷體" w:hAnsi="標楷體"/>
        </w:rPr>
        <w:t>增訂附表</w:t>
      </w:r>
      <w:proofErr w:type="gramStart"/>
      <w:r w:rsidR="00657937" w:rsidRPr="005F2B6C">
        <w:rPr>
          <w:rFonts w:ascii="標楷體" w:eastAsia="標楷體" w:hAnsi="標楷體"/>
        </w:rPr>
        <w:t>一</w:t>
      </w:r>
      <w:proofErr w:type="gramEnd"/>
      <w:r w:rsidR="00657937" w:rsidRPr="005F2B6C">
        <w:rPr>
          <w:rFonts w:ascii="標楷體" w:eastAsia="標楷體" w:hAnsi="標楷體"/>
        </w:rPr>
        <w:t>。</w:t>
      </w:r>
    </w:p>
    <w:p w14:paraId="2AAC1131" w14:textId="2DDAEE25" w:rsidR="00ED74CC" w:rsidRPr="005F2B6C" w:rsidRDefault="00ED74CC" w:rsidP="00455945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5F2B6C">
        <w:rPr>
          <w:rFonts w:ascii="標楷體" w:eastAsia="標楷體" w:hAnsi="標楷體" w:hint="eastAsia"/>
        </w:rPr>
        <w:t>修正本辦法第十二條申請補助之最高額度及規定：鑒於以往未明確訂立補助金額之標準及規範，此次修正訂定各產銷班所能獲得之補助金額上限，以符行政程序法明確性原則。</w:t>
      </w:r>
    </w:p>
    <w:p w14:paraId="4B5869E3" w14:textId="4E00B594" w:rsidR="00ED74CC" w:rsidRPr="005F2B6C" w:rsidRDefault="00657937" w:rsidP="00455945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5F2B6C">
        <w:rPr>
          <w:rFonts w:ascii="標楷體" w:eastAsia="標楷體" w:hAnsi="標楷體" w:hint="eastAsia"/>
        </w:rPr>
        <w:t>修正本辦法第十六條受理單位及行政流程時間：為明確權責劃分，及確保農民權益，</w:t>
      </w:r>
      <w:r w:rsidR="008577B1" w:rsidRPr="005F2B6C">
        <w:rPr>
          <w:rFonts w:ascii="標楷體" w:eastAsia="標楷體" w:hAnsi="標楷體" w:hint="eastAsia"/>
        </w:rPr>
        <w:t>農業</w:t>
      </w:r>
      <w:r w:rsidRPr="005F2B6C">
        <w:rPr>
          <w:rFonts w:ascii="標楷體" w:eastAsia="標楷體" w:hAnsi="標楷體" w:hint="eastAsia"/>
        </w:rPr>
        <w:t>課應於受理期間截止前10日，辦理現場勘查、寄送審查資料及補正通知等作業，而受理期間截止後，應於次年二月擇日(60天內)辦理初審，以提升行政效率。</w:t>
      </w:r>
    </w:p>
    <w:p w14:paraId="2F03307C" w14:textId="00BEF370" w:rsidR="00657937" w:rsidRPr="005F2B6C" w:rsidRDefault="00657937" w:rsidP="00455945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5F2B6C">
        <w:rPr>
          <w:rFonts w:ascii="標楷體" w:eastAsia="標楷體" w:hAnsi="標楷體" w:hint="eastAsia"/>
        </w:rPr>
        <w:t>修正本辦法第十七條</w:t>
      </w:r>
      <w:r w:rsidR="007046B6" w:rsidRPr="005F2B6C">
        <w:rPr>
          <w:rFonts w:ascii="標楷體" w:eastAsia="標楷體" w:hAnsi="標楷體" w:hint="eastAsia"/>
        </w:rPr>
        <w:t>各班</w:t>
      </w:r>
      <w:r w:rsidRPr="005F2B6C">
        <w:rPr>
          <w:rFonts w:ascii="標楷體" w:eastAsia="標楷體" w:hAnsi="標楷體" w:hint="eastAsia"/>
        </w:rPr>
        <w:t>考核案件數</w:t>
      </w:r>
      <w:r w:rsidR="007046B6" w:rsidRPr="005F2B6C">
        <w:rPr>
          <w:rFonts w:ascii="標楷體" w:eastAsia="標楷體" w:hAnsi="標楷體" w:hint="eastAsia"/>
        </w:rPr>
        <w:t>：為符合比例原則，人數較多之產銷班應予抽查較多案件數，確保本辦法補助之有效性及代表性。</w:t>
      </w:r>
    </w:p>
    <w:p w14:paraId="3045E24A" w14:textId="1CB56324" w:rsidR="007046B6" w:rsidRPr="005F2B6C" w:rsidRDefault="007046B6" w:rsidP="00455945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5F2B6C">
        <w:rPr>
          <w:rFonts w:ascii="標楷體" w:eastAsia="標楷體" w:hAnsi="標楷體" w:hint="eastAsia"/>
        </w:rPr>
        <w:t>修正本辦法第十八條第一項之主管機關：</w:t>
      </w:r>
      <w:proofErr w:type="gramStart"/>
      <w:r w:rsidRPr="005F2B6C">
        <w:rPr>
          <w:rFonts w:ascii="標楷體" w:eastAsia="標楷體" w:hAnsi="標楷體" w:hint="eastAsia"/>
        </w:rPr>
        <w:t>修正為詳列</w:t>
      </w:r>
      <w:proofErr w:type="gramEnd"/>
      <w:r w:rsidRPr="005F2B6C">
        <w:rPr>
          <w:rFonts w:ascii="標楷體" w:eastAsia="標楷體" w:hAnsi="標楷體" w:hint="eastAsia"/>
        </w:rPr>
        <w:t>各層級之主管機關。</w:t>
      </w:r>
    </w:p>
    <w:p w14:paraId="530CAF52" w14:textId="77777777" w:rsidR="00722CFF" w:rsidRPr="005F2B6C" w:rsidRDefault="00722CFF" w:rsidP="00722CFF">
      <w:pPr>
        <w:rPr>
          <w:rFonts w:asciiTheme="minorEastAsia" w:hAnsiTheme="minorEastAsia"/>
          <w:sz w:val="32"/>
          <w:szCs w:val="32"/>
        </w:rPr>
      </w:pPr>
    </w:p>
    <w:sectPr w:rsidR="00722CFF" w:rsidRPr="005F2B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709D"/>
    <w:multiLevelType w:val="hybridMultilevel"/>
    <w:tmpl w:val="FFC24D4C"/>
    <w:lvl w:ilvl="0" w:tplc="533EC28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4E0A73"/>
    <w:multiLevelType w:val="hybridMultilevel"/>
    <w:tmpl w:val="2EFCCE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075C96"/>
    <w:multiLevelType w:val="hybridMultilevel"/>
    <w:tmpl w:val="5394C1CC"/>
    <w:lvl w:ilvl="0" w:tplc="533EC28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6F7EC4"/>
    <w:multiLevelType w:val="hybridMultilevel"/>
    <w:tmpl w:val="EDA4658A"/>
    <w:lvl w:ilvl="0" w:tplc="533EC28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6151CF"/>
    <w:multiLevelType w:val="hybridMultilevel"/>
    <w:tmpl w:val="82465F6E"/>
    <w:lvl w:ilvl="0" w:tplc="533EC2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9078703">
    <w:abstractNumId w:val="1"/>
  </w:num>
  <w:num w:numId="2" w16cid:durableId="312875285">
    <w:abstractNumId w:val="3"/>
  </w:num>
  <w:num w:numId="3" w16cid:durableId="300236096">
    <w:abstractNumId w:val="0"/>
  </w:num>
  <w:num w:numId="4" w16cid:durableId="380901827">
    <w:abstractNumId w:val="4"/>
  </w:num>
  <w:num w:numId="5" w16cid:durableId="175685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D6"/>
    <w:rsid w:val="00042A25"/>
    <w:rsid w:val="001D68D6"/>
    <w:rsid w:val="00330A3A"/>
    <w:rsid w:val="00455945"/>
    <w:rsid w:val="00497866"/>
    <w:rsid w:val="005F2B6C"/>
    <w:rsid w:val="00657937"/>
    <w:rsid w:val="007046B6"/>
    <w:rsid w:val="00722CFF"/>
    <w:rsid w:val="007A4EFE"/>
    <w:rsid w:val="008577B1"/>
    <w:rsid w:val="00A32902"/>
    <w:rsid w:val="00B4557C"/>
    <w:rsid w:val="00DC5E0B"/>
    <w:rsid w:val="00ED74CC"/>
    <w:rsid w:val="00F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4099"/>
  <w15:chartTrackingRefBased/>
  <w15:docId w15:val="{32FA0E17-C2FD-43DC-9504-A064DE2B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8D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8D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8D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8D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8D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8D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68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D6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D68D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D6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D68D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68D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68D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68D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68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D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D6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6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8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68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6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10</dc:creator>
  <cp:keywords/>
  <dc:description/>
  <cp:lastModifiedBy>延平鄉公所 10</cp:lastModifiedBy>
  <cp:revision>4</cp:revision>
  <dcterms:created xsi:type="dcterms:W3CDTF">2025-06-19T03:18:00Z</dcterms:created>
  <dcterms:modified xsi:type="dcterms:W3CDTF">2025-06-19T03:29:00Z</dcterms:modified>
</cp:coreProperties>
</file>